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087" w:rsidRPr="00CF2087" w:rsidRDefault="00CF2087" w:rsidP="00CF2087">
      <w:pPr>
        <w:spacing w:after="100" w:afterAutospacing="1" w:line="240" w:lineRule="auto"/>
        <w:outlineLvl w:val="0"/>
        <w:rPr>
          <w:rFonts w:ascii="Helvetica" w:eastAsia="Times New Roman" w:hAnsi="Helvetica" w:cs="Times New Roman"/>
          <w:b/>
          <w:bCs/>
          <w:color w:val="212529"/>
          <w:kern w:val="36"/>
          <w:sz w:val="42"/>
          <w:szCs w:val="42"/>
          <w:lang w:eastAsia="it-IT"/>
        </w:rPr>
      </w:pPr>
      <w:r w:rsidRPr="00CF2087">
        <w:rPr>
          <w:rFonts w:ascii="Helvetica" w:eastAsia="Times New Roman" w:hAnsi="Helvetica" w:cs="Times New Roman"/>
          <w:b/>
          <w:bCs/>
          <w:color w:val="212529"/>
          <w:kern w:val="36"/>
          <w:sz w:val="42"/>
          <w:szCs w:val="42"/>
          <w:lang w:eastAsia="it-IT"/>
        </w:rPr>
        <w:t xml:space="preserve">10 </w:t>
      </w:r>
      <w:r w:rsidR="000E7CD8">
        <w:rPr>
          <w:rFonts w:ascii="Helvetica" w:eastAsia="Times New Roman" w:hAnsi="Helvetica" w:cs="Times New Roman"/>
          <w:b/>
          <w:bCs/>
          <w:color w:val="212529"/>
          <w:kern w:val="36"/>
          <w:sz w:val="42"/>
          <w:szCs w:val="42"/>
          <w:lang w:eastAsia="it-IT"/>
        </w:rPr>
        <w:t>GRANDI</w:t>
      </w:r>
      <w:r w:rsidRPr="00CF2087">
        <w:rPr>
          <w:rFonts w:ascii="Helvetica" w:eastAsia="Times New Roman" w:hAnsi="Helvetica" w:cs="Times New Roman"/>
          <w:b/>
          <w:bCs/>
          <w:color w:val="212529"/>
          <w:kern w:val="36"/>
          <w:sz w:val="42"/>
          <w:szCs w:val="42"/>
          <w:lang w:eastAsia="it-IT"/>
        </w:rPr>
        <w:t xml:space="preserve"> MANUFATTI MOSTRANO CHE L'ESODO BIBLICO ERA </w:t>
      </w:r>
      <w:r w:rsidR="000E7CD8">
        <w:rPr>
          <w:rFonts w:ascii="Helvetica" w:eastAsia="Times New Roman" w:hAnsi="Helvetica" w:cs="Times New Roman"/>
          <w:b/>
          <w:bCs/>
          <w:color w:val="212529"/>
          <w:kern w:val="36"/>
          <w:sz w:val="42"/>
          <w:szCs w:val="42"/>
          <w:lang w:eastAsia="it-IT"/>
        </w:rPr>
        <w:t>UNA</w:t>
      </w:r>
      <w:r w:rsidRPr="00CF2087">
        <w:rPr>
          <w:rFonts w:ascii="Helvetica" w:eastAsia="Times New Roman" w:hAnsi="Helvetica" w:cs="Times New Roman"/>
          <w:b/>
          <w:bCs/>
          <w:color w:val="212529"/>
          <w:kern w:val="36"/>
          <w:sz w:val="42"/>
          <w:szCs w:val="42"/>
          <w:lang w:eastAsia="it-IT"/>
        </w:rPr>
        <w:t xml:space="preserve"> </w:t>
      </w:r>
      <w:r w:rsidR="000E7CD8" w:rsidRPr="00CF2087">
        <w:rPr>
          <w:rFonts w:ascii="Helvetica" w:eastAsia="Times New Roman" w:hAnsi="Helvetica" w:cs="Times New Roman"/>
          <w:b/>
          <w:bCs/>
          <w:color w:val="212529"/>
          <w:kern w:val="36"/>
          <w:sz w:val="42"/>
          <w:szCs w:val="42"/>
          <w:lang w:eastAsia="it-IT"/>
        </w:rPr>
        <w:t xml:space="preserve">STORIA </w:t>
      </w:r>
      <w:r w:rsidRPr="00CF2087">
        <w:rPr>
          <w:rFonts w:ascii="Helvetica" w:eastAsia="Times New Roman" w:hAnsi="Helvetica" w:cs="Times New Roman"/>
          <w:b/>
          <w:bCs/>
          <w:color w:val="212529"/>
          <w:kern w:val="36"/>
          <w:sz w:val="42"/>
          <w:szCs w:val="42"/>
          <w:lang w:eastAsia="it-IT"/>
        </w:rPr>
        <w:t xml:space="preserve">VERA </w:t>
      </w:r>
    </w:p>
    <w:p w:rsidR="00CF2087" w:rsidRPr="00CF2087" w:rsidRDefault="00CF2087" w:rsidP="00CF2087">
      <w:pPr>
        <w:spacing w:after="100" w:afterAutospacing="1" w:line="240" w:lineRule="auto"/>
        <w:rPr>
          <w:rFonts w:ascii="Helvetica" w:eastAsia="Times New Roman" w:hAnsi="Helvetica" w:cs="Times New Roman"/>
          <w:color w:val="6C757D"/>
          <w:sz w:val="27"/>
          <w:szCs w:val="27"/>
          <w:lang w:eastAsia="it-IT"/>
        </w:rPr>
      </w:pPr>
      <w:r w:rsidRPr="00CF2087">
        <w:rPr>
          <w:rFonts w:ascii="Helvetica" w:eastAsia="Times New Roman" w:hAnsi="Helvetica" w:cs="Times New Roman"/>
          <w:color w:val="6C757D"/>
          <w:sz w:val="27"/>
          <w:szCs w:val="27"/>
          <w:lang w:eastAsia="it-IT"/>
        </w:rPr>
        <w:t>Steve Law</w:t>
      </w:r>
    </w:p>
    <w:p w:rsidR="00CF2087" w:rsidRDefault="00CF2087" w:rsidP="00CF2087">
      <w:pPr>
        <w:spacing w:after="100" w:afterAutospacing="1" w:line="240" w:lineRule="auto"/>
        <w:rPr>
          <w:rFonts w:ascii="Helvetica" w:eastAsia="Times New Roman" w:hAnsi="Helvetica" w:cs="Times New Roman"/>
          <w:color w:val="6C757D"/>
          <w:sz w:val="27"/>
          <w:szCs w:val="27"/>
          <w:lang w:eastAsia="it-IT"/>
        </w:rPr>
      </w:pPr>
      <w:r w:rsidRPr="00CF2087">
        <w:rPr>
          <w:rFonts w:ascii="Helvetica" w:eastAsia="Times New Roman" w:hAnsi="Helvetica" w:cs="Times New Roman"/>
          <w:color w:val="6C757D"/>
          <w:sz w:val="27"/>
          <w:szCs w:val="27"/>
          <w:lang w:eastAsia="it-IT"/>
        </w:rPr>
        <w:t>1 giugno 2019</w:t>
      </w:r>
    </w:p>
    <w:p w:rsidR="00CF2087" w:rsidRPr="00CF2087" w:rsidRDefault="00CE1473" w:rsidP="00CF2087">
      <w:pPr>
        <w:spacing w:after="0" w:line="240" w:lineRule="auto"/>
        <w:rPr>
          <w:rFonts w:ascii="Helvetica" w:eastAsia="Times New Roman" w:hAnsi="Helvetica" w:cs="Times New Roman"/>
          <w:color w:val="212529"/>
          <w:sz w:val="27"/>
          <w:szCs w:val="27"/>
          <w:lang w:eastAsia="it-IT"/>
        </w:rPr>
      </w:pPr>
      <w:r>
        <w:rPr>
          <w:rFonts w:ascii="Helvetica" w:eastAsia="Times New Roman" w:hAnsi="Helvetica" w:cs="Times New Roman"/>
          <w:noProof/>
          <w:color w:val="212529"/>
          <w:sz w:val="27"/>
          <w:szCs w:val="27"/>
          <w:lang w:eastAsia="it-IT"/>
        </w:rPr>
        <w:drawing>
          <wp:anchor distT="0" distB="0" distL="114300" distR="114300" simplePos="0" relativeHeight="251665408" behindDoc="0" locked="0" layoutInCell="1" allowOverlap="1" wp14:anchorId="1D75DFC4" wp14:editId="4E162317">
            <wp:simplePos x="0" y="0"/>
            <wp:positionH relativeFrom="column">
              <wp:posOffset>-341630</wp:posOffset>
            </wp:positionH>
            <wp:positionV relativeFrom="paragraph">
              <wp:posOffset>495935</wp:posOffset>
            </wp:positionV>
            <wp:extent cx="7010400" cy="4381500"/>
            <wp:effectExtent l="0" t="0" r="0" b="0"/>
            <wp:wrapSquare wrapText="bothSides"/>
            <wp:docPr id="11" name="Immagine 11" descr="I 10 migliori manufatti mostrano che l'esodo biblico era la vera 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10 migliori manufatti mostrano che l'esodo biblico era la vera stor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10400" cy="43815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L’articolo è stato tradotto con il traduttore automatico, l’originale è su questo sito: </w:t>
      </w:r>
      <w:hyperlink r:id="rId7" w:history="1">
        <w:r w:rsidR="00CF2087">
          <w:rPr>
            <w:rStyle w:val="Collegamentoipertestuale"/>
          </w:rPr>
          <w:t>https://patternsofevidence.com/2019/06/01/artifacts-show-biblical-exodus/</w:t>
        </w:r>
      </w:hyperlink>
    </w:p>
    <w:p w:rsidR="00CE1473" w:rsidRDefault="00CE1473" w:rsidP="00CF2087">
      <w:pPr>
        <w:spacing w:after="100" w:afterAutospacing="1" w:line="240" w:lineRule="auto"/>
        <w:rPr>
          <w:rFonts w:ascii="Times New Roman" w:eastAsia="Times New Roman" w:hAnsi="Times New Roman" w:cs="Times New Roman"/>
          <w:b/>
          <w:bCs/>
          <w:sz w:val="24"/>
          <w:szCs w:val="24"/>
          <w:lang w:eastAsia="it-IT"/>
        </w:rPr>
      </w:pP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bookmarkStart w:id="0" w:name="_GoBack"/>
      <w:bookmarkEnd w:id="0"/>
      <w:r w:rsidRPr="00CF2087">
        <w:rPr>
          <w:rFonts w:ascii="Times New Roman" w:eastAsia="Times New Roman" w:hAnsi="Times New Roman" w:cs="Times New Roman"/>
          <w:b/>
          <w:bCs/>
          <w:sz w:val="24"/>
          <w:szCs w:val="24"/>
          <w:lang w:eastAsia="it-IT"/>
        </w:rPr>
        <w:t>SINOSSI:</w:t>
      </w:r>
      <w:r w:rsidRPr="00CF2087">
        <w:rPr>
          <w:rFonts w:ascii="Times New Roman" w:eastAsia="Times New Roman" w:hAnsi="Times New Roman" w:cs="Times New Roman"/>
          <w:sz w:val="24"/>
          <w:szCs w:val="24"/>
          <w:lang w:eastAsia="it-IT"/>
        </w:rPr>
        <w:t xml:space="preserve">  il racconto dell'esodo della Bibbia è alla base della storia biblica, ma è considerato per lo più immaginario dagli studiosi tradizionali. Questo scetticismo potrebbe essere il risultato della ricerca dell'esodo nel periodo sbagliato? Questo elenco di dieci </w:t>
      </w:r>
      <w:r w:rsidR="000E7CD8">
        <w:rPr>
          <w:rFonts w:ascii="Times New Roman" w:eastAsia="Times New Roman" w:hAnsi="Times New Roman" w:cs="Times New Roman"/>
          <w:sz w:val="24"/>
          <w:szCs w:val="24"/>
          <w:lang w:eastAsia="it-IT"/>
        </w:rPr>
        <w:t>consider</w:t>
      </w:r>
      <w:r w:rsidRPr="00CF2087">
        <w:rPr>
          <w:rFonts w:ascii="Times New Roman" w:eastAsia="Times New Roman" w:hAnsi="Times New Roman" w:cs="Times New Roman"/>
          <w:sz w:val="24"/>
          <w:szCs w:val="24"/>
          <w:lang w:eastAsia="it-IT"/>
        </w:rPr>
        <w:t>evoli prove a sostegno del racconto biblico suggeriscono che  </w:t>
      </w:r>
      <w:hyperlink r:id="rId8" w:history="1">
        <w:r w:rsidRPr="00CF2087">
          <w:rPr>
            <w:rFonts w:ascii="Times New Roman" w:eastAsia="Times New Roman" w:hAnsi="Times New Roman" w:cs="Times New Roman"/>
            <w:b/>
            <w:bCs/>
            <w:color w:val="F32D01"/>
            <w:sz w:val="24"/>
            <w:szCs w:val="24"/>
            <w:u w:val="single"/>
            <w:lang w:eastAsia="it-IT"/>
          </w:rPr>
          <w:t>l'esodo avvenne secoli prima</w:t>
        </w:r>
      </w:hyperlink>
      <w:r w:rsidRPr="00CF2087">
        <w:rPr>
          <w:rFonts w:ascii="Times New Roman" w:eastAsia="Times New Roman" w:hAnsi="Times New Roman" w:cs="Times New Roman"/>
          <w:sz w:val="24"/>
          <w:szCs w:val="24"/>
          <w:lang w:eastAsia="it-IT"/>
        </w:rPr>
        <w:t xml:space="preserve">  della data </w:t>
      </w:r>
      <w:r w:rsidR="000E7CD8">
        <w:rPr>
          <w:rFonts w:ascii="Times New Roman" w:eastAsia="Times New Roman" w:hAnsi="Times New Roman" w:cs="Times New Roman"/>
          <w:sz w:val="24"/>
          <w:szCs w:val="24"/>
          <w:lang w:eastAsia="it-IT"/>
        </w:rPr>
        <w:t>comunemente creduta</w:t>
      </w:r>
      <w:r w:rsidRPr="00CF2087">
        <w:rPr>
          <w:rFonts w:ascii="Times New Roman" w:eastAsia="Times New Roman" w:hAnsi="Times New Roman" w:cs="Times New Roman"/>
          <w:sz w:val="24"/>
          <w:szCs w:val="24"/>
          <w:lang w:eastAsia="it-IT"/>
        </w:rPr>
        <w:t>.</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i/>
          <w:iCs/>
          <w:sz w:val="24"/>
          <w:szCs w:val="24"/>
          <w:lang w:eastAsia="it-IT"/>
        </w:rPr>
        <w:t>Quindi Mosè disse al popolo: "Ricorda questo giorno in cui sei uscito dall'Egitto, fuori dalla casa della schiavitù, perché con una mano forte l'Eterno ti ha fatto uscire da questo luogo ... - Esodo 13: 3 (ESV)</w:t>
      </w:r>
    </w:p>
    <w:p w:rsidR="00CF2087" w:rsidRPr="00CF2087" w:rsidRDefault="00CF2087" w:rsidP="00CF2087">
      <w:pPr>
        <w:spacing w:line="240" w:lineRule="auto"/>
        <w:rPr>
          <w:rFonts w:ascii="Times New Roman" w:eastAsia="Times New Roman" w:hAnsi="Times New Roman" w:cs="Times New Roman"/>
          <w:sz w:val="24"/>
          <w:szCs w:val="24"/>
          <w:lang w:eastAsia="it-IT"/>
        </w:rPr>
      </w:pPr>
    </w:p>
    <w:p w:rsidR="00CF2087" w:rsidRPr="00CF2087" w:rsidRDefault="000E7CD8" w:rsidP="00CF2087">
      <w:pPr>
        <w:spacing w:after="100" w:afterAutospacing="1" w:line="240" w:lineRule="auto"/>
        <w:outlineLvl w:val="1"/>
        <w:rPr>
          <w:rFonts w:ascii="Helvetica" w:eastAsia="Times New Roman" w:hAnsi="Helvetica" w:cs="Times New Roman"/>
          <w:b/>
          <w:bCs/>
          <w:sz w:val="54"/>
          <w:szCs w:val="54"/>
          <w:lang w:eastAsia="it-IT"/>
        </w:rPr>
      </w:pPr>
      <w:r>
        <w:rPr>
          <w:rFonts w:ascii="Helvetica" w:eastAsia="Times New Roman" w:hAnsi="Helvetica" w:cs="Times New Roman"/>
          <w:b/>
          <w:bCs/>
          <w:sz w:val="54"/>
          <w:szCs w:val="54"/>
          <w:lang w:eastAsia="it-IT"/>
        </w:rPr>
        <w:t xml:space="preserve">Sfide dell'esodo biblico alla principale Corrente </w:t>
      </w:r>
      <w:r w:rsidR="00CF2087" w:rsidRPr="00CF2087">
        <w:rPr>
          <w:rFonts w:ascii="Helvetica" w:eastAsia="Times New Roman" w:hAnsi="Helvetica" w:cs="Times New Roman"/>
          <w:b/>
          <w:bCs/>
          <w:sz w:val="54"/>
          <w:szCs w:val="54"/>
          <w:lang w:eastAsia="it-IT"/>
        </w:rPr>
        <w:t>Accademi</w:t>
      </w:r>
      <w:r>
        <w:rPr>
          <w:rFonts w:ascii="Helvetica" w:eastAsia="Times New Roman" w:hAnsi="Helvetica" w:cs="Times New Roman"/>
          <w:b/>
          <w:bCs/>
          <w:sz w:val="54"/>
          <w:szCs w:val="54"/>
          <w:lang w:eastAsia="it-IT"/>
        </w:rPr>
        <w:t>c</w:t>
      </w:r>
      <w:r w:rsidR="00CF2087" w:rsidRPr="00CF2087">
        <w:rPr>
          <w:rFonts w:ascii="Helvetica" w:eastAsia="Times New Roman" w:hAnsi="Helvetica" w:cs="Times New Roman"/>
          <w:b/>
          <w:bCs/>
          <w:sz w:val="54"/>
          <w:szCs w:val="54"/>
          <w:lang w:eastAsia="it-IT"/>
        </w:rPr>
        <w:t xml:space="preserve">a </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lastRenderedPageBreak/>
        <w:t>Pochi argomenti producono tante contr</w:t>
      </w:r>
      <w:r w:rsidR="000E7CD8">
        <w:rPr>
          <w:rFonts w:ascii="Times New Roman" w:eastAsia="Times New Roman" w:hAnsi="Times New Roman" w:cs="Times New Roman"/>
          <w:sz w:val="24"/>
          <w:szCs w:val="24"/>
          <w:lang w:eastAsia="it-IT"/>
        </w:rPr>
        <w:t>oversie quanto la questione s</w:t>
      </w:r>
      <w:r w:rsidR="002B73E7">
        <w:rPr>
          <w:rFonts w:ascii="Times New Roman" w:eastAsia="Times New Roman" w:hAnsi="Times New Roman" w:cs="Times New Roman"/>
          <w:sz w:val="24"/>
          <w:szCs w:val="24"/>
          <w:lang w:eastAsia="it-IT"/>
        </w:rPr>
        <w:t>e il racc</w:t>
      </w:r>
      <w:r w:rsidRPr="00CF2087">
        <w:rPr>
          <w:rFonts w:ascii="Times New Roman" w:eastAsia="Times New Roman" w:hAnsi="Times New Roman" w:cs="Times New Roman"/>
          <w:sz w:val="24"/>
          <w:szCs w:val="24"/>
          <w:lang w:eastAsia="it-IT"/>
        </w:rPr>
        <w:t>onto biblico de</w:t>
      </w:r>
      <w:r w:rsidR="002B73E7">
        <w:rPr>
          <w:rFonts w:ascii="Times New Roman" w:eastAsia="Times New Roman" w:hAnsi="Times New Roman" w:cs="Times New Roman"/>
          <w:sz w:val="24"/>
          <w:szCs w:val="24"/>
          <w:lang w:eastAsia="it-IT"/>
        </w:rPr>
        <w:t>ll'esodo israelita dall'Egitto sia stato</w:t>
      </w:r>
      <w:r w:rsidRPr="00CF2087">
        <w:rPr>
          <w:rFonts w:ascii="Times New Roman" w:eastAsia="Times New Roman" w:hAnsi="Times New Roman" w:cs="Times New Roman"/>
          <w:sz w:val="24"/>
          <w:szCs w:val="24"/>
          <w:lang w:eastAsia="it-IT"/>
        </w:rPr>
        <w:t xml:space="preserve"> un vero e proprio evento storico</w:t>
      </w:r>
      <w:r w:rsidR="002B73E7">
        <w:rPr>
          <w:rFonts w:ascii="Times New Roman" w:eastAsia="Times New Roman" w:hAnsi="Times New Roman" w:cs="Times New Roman"/>
          <w:sz w:val="24"/>
          <w:szCs w:val="24"/>
          <w:lang w:eastAsia="it-IT"/>
        </w:rPr>
        <w:t xml:space="preserve"> realmente accaduto</w:t>
      </w:r>
      <w:r w:rsidRPr="00CF2087">
        <w:rPr>
          <w:rFonts w:ascii="Times New Roman" w:eastAsia="Times New Roman" w:hAnsi="Times New Roman" w:cs="Times New Roman"/>
          <w:sz w:val="24"/>
          <w:szCs w:val="24"/>
          <w:lang w:eastAsia="it-IT"/>
        </w:rPr>
        <w:t>. Lo scetticismo diffuso sull'esodo pervade il campo dell'archeologia, ma questa visione potrebbe essere il risultato della ricerca di prove in un periodo di tempo completamente sbagliato?</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 xml:space="preserve">Un recente articolo di Ariel David su </w:t>
      </w:r>
      <w:proofErr w:type="spellStart"/>
      <w:r w:rsidRPr="00CF2087">
        <w:rPr>
          <w:rFonts w:ascii="Times New Roman" w:eastAsia="Times New Roman" w:hAnsi="Times New Roman" w:cs="Times New Roman"/>
          <w:sz w:val="24"/>
          <w:szCs w:val="24"/>
          <w:lang w:eastAsia="it-IT"/>
        </w:rPr>
        <w:t>Haaretz</w:t>
      </w:r>
      <w:proofErr w:type="spellEnd"/>
      <w:r w:rsidRPr="00CF2087">
        <w:rPr>
          <w:rFonts w:ascii="Times New Roman" w:eastAsia="Times New Roman" w:hAnsi="Times New Roman" w:cs="Times New Roman"/>
          <w:sz w:val="24"/>
          <w:szCs w:val="24"/>
          <w:lang w:eastAsia="it-IT"/>
        </w:rPr>
        <w:t xml:space="preserve"> (considerato da alcuni il quotidiano più influente e rispettato in Israele) riportava il titolo: "For </w:t>
      </w:r>
      <w:proofErr w:type="spellStart"/>
      <w:r w:rsidRPr="00CF2087">
        <w:rPr>
          <w:rFonts w:ascii="Times New Roman" w:eastAsia="Times New Roman" w:hAnsi="Times New Roman" w:cs="Times New Roman"/>
          <w:sz w:val="24"/>
          <w:szCs w:val="24"/>
          <w:lang w:eastAsia="it-IT"/>
        </w:rPr>
        <w:t>You</w:t>
      </w:r>
      <w:proofErr w:type="spellEnd"/>
      <w:r w:rsidRPr="00CF2087">
        <w:rPr>
          <w:rFonts w:ascii="Times New Roman" w:eastAsia="Times New Roman" w:hAnsi="Times New Roman" w:cs="Times New Roman"/>
          <w:sz w:val="24"/>
          <w:szCs w:val="24"/>
          <w:lang w:eastAsia="it-IT"/>
        </w:rPr>
        <w:t xml:space="preserve"> </w:t>
      </w:r>
      <w:proofErr w:type="spellStart"/>
      <w:r w:rsidRPr="00CF2087">
        <w:rPr>
          <w:rFonts w:ascii="Times New Roman" w:eastAsia="Times New Roman" w:hAnsi="Times New Roman" w:cs="Times New Roman"/>
          <w:sz w:val="24"/>
          <w:szCs w:val="24"/>
          <w:lang w:eastAsia="it-IT"/>
        </w:rPr>
        <w:t>Were</w:t>
      </w:r>
      <w:proofErr w:type="spellEnd"/>
      <w:r w:rsidRPr="00CF2087">
        <w:rPr>
          <w:rFonts w:ascii="Times New Roman" w:eastAsia="Times New Roman" w:hAnsi="Times New Roman" w:cs="Times New Roman"/>
          <w:sz w:val="24"/>
          <w:szCs w:val="24"/>
          <w:lang w:eastAsia="it-IT"/>
        </w:rPr>
        <w:t xml:space="preserve"> (</w:t>
      </w:r>
      <w:proofErr w:type="spellStart"/>
      <w:r w:rsidRPr="00CF2087">
        <w:rPr>
          <w:rFonts w:ascii="Times New Roman" w:eastAsia="Times New Roman" w:hAnsi="Times New Roman" w:cs="Times New Roman"/>
          <w:sz w:val="24"/>
          <w:szCs w:val="24"/>
          <w:lang w:eastAsia="it-IT"/>
        </w:rPr>
        <w:t>Not</w:t>
      </w:r>
      <w:proofErr w:type="spellEnd"/>
      <w:r w:rsidRPr="00CF2087">
        <w:rPr>
          <w:rFonts w:ascii="Times New Roman" w:eastAsia="Times New Roman" w:hAnsi="Times New Roman" w:cs="Times New Roman"/>
          <w:sz w:val="24"/>
          <w:szCs w:val="24"/>
          <w:lang w:eastAsia="it-IT"/>
        </w:rPr>
        <w:t xml:space="preserve">) </w:t>
      </w:r>
      <w:proofErr w:type="spellStart"/>
      <w:r w:rsidRPr="00CF2087">
        <w:rPr>
          <w:rFonts w:ascii="Times New Roman" w:eastAsia="Times New Roman" w:hAnsi="Times New Roman" w:cs="Times New Roman"/>
          <w:sz w:val="24"/>
          <w:szCs w:val="24"/>
          <w:lang w:eastAsia="it-IT"/>
        </w:rPr>
        <w:t>Slaves</w:t>
      </w:r>
      <w:proofErr w:type="spellEnd"/>
      <w:r w:rsidRPr="00CF2087">
        <w:rPr>
          <w:rFonts w:ascii="Times New Roman" w:eastAsia="Times New Roman" w:hAnsi="Times New Roman" w:cs="Times New Roman"/>
          <w:sz w:val="24"/>
          <w:szCs w:val="24"/>
          <w:lang w:eastAsia="it-IT"/>
        </w:rPr>
        <w:t xml:space="preserve"> in </w:t>
      </w:r>
      <w:proofErr w:type="spellStart"/>
      <w:r w:rsidRPr="00CF2087">
        <w:rPr>
          <w:rFonts w:ascii="Times New Roman" w:eastAsia="Times New Roman" w:hAnsi="Times New Roman" w:cs="Times New Roman"/>
          <w:sz w:val="24"/>
          <w:szCs w:val="24"/>
          <w:lang w:eastAsia="it-IT"/>
        </w:rPr>
        <w:t>Egypt</w:t>
      </w:r>
      <w:proofErr w:type="spellEnd"/>
      <w:r w:rsidRPr="00CF2087">
        <w:rPr>
          <w:rFonts w:ascii="Times New Roman" w:eastAsia="Times New Roman" w:hAnsi="Times New Roman" w:cs="Times New Roman"/>
          <w:sz w:val="24"/>
          <w:szCs w:val="24"/>
          <w:lang w:eastAsia="it-IT"/>
        </w:rPr>
        <w:t xml:space="preserve">: The Ancient </w:t>
      </w:r>
      <w:proofErr w:type="spellStart"/>
      <w:r w:rsidRPr="00CF2087">
        <w:rPr>
          <w:rFonts w:ascii="Times New Roman" w:eastAsia="Times New Roman" w:hAnsi="Times New Roman" w:cs="Times New Roman"/>
          <w:sz w:val="24"/>
          <w:szCs w:val="24"/>
          <w:lang w:eastAsia="it-IT"/>
        </w:rPr>
        <w:t>Memories</w:t>
      </w:r>
      <w:proofErr w:type="spellEnd"/>
      <w:r w:rsidRPr="00CF2087">
        <w:rPr>
          <w:rFonts w:ascii="Times New Roman" w:eastAsia="Times New Roman" w:hAnsi="Times New Roman" w:cs="Times New Roman"/>
          <w:sz w:val="24"/>
          <w:szCs w:val="24"/>
          <w:lang w:eastAsia="it-IT"/>
        </w:rPr>
        <w:t xml:space="preserve"> </w:t>
      </w:r>
      <w:proofErr w:type="spellStart"/>
      <w:r w:rsidRPr="00CF2087">
        <w:rPr>
          <w:rFonts w:ascii="Times New Roman" w:eastAsia="Times New Roman" w:hAnsi="Times New Roman" w:cs="Times New Roman"/>
          <w:sz w:val="24"/>
          <w:szCs w:val="24"/>
          <w:lang w:eastAsia="it-IT"/>
        </w:rPr>
        <w:t>Behind</w:t>
      </w:r>
      <w:proofErr w:type="spellEnd"/>
      <w:r w:rsidRPr="00CF2087">
        <w:rPr>
          <w:rFonts w:ascii="Times New Roman" w:eastAsia="Times New Roman" w:hAnsi="Times New Roman" w:cs="Times New Roman"/>
          <w:sz w:val="24"/>
          <w:szCs w:val="24"/>
          <w:lang w:eastAsia="it-IT"/>
        </w:rPr>
        <w:t xml:space="preserve"> the Exodus </w:t>
      </w:r>
      <w:proofErr w:type="spellStart"/>
      <w:r w:rsidRPr="00CF2087">
        <w:rPr>
          <w:rFonts w:ascii="Times New Roman" w:eastAsia="Times New Roman" w:hAnsi="Times New Roman" w:cs="Times New Roman"/>
          <w:sz w:val="24"/>
          <w:szCs w:val="24"/>
          <w:lang w:eastAsia="it-IT"/>
        </w:rPr>
        <w:t>Myth</w:t>
      </w:r>
      <w:proofErr w:type="spellEnd"/>
      <w:r w:rsidRPr="00CF2087">
        <w:rPr>
          <w:rFonts w:ascii="Times New Roman" w:eastAsia="Times New Roman" w:hAnsi="Times New Roman" w:cs="Times New Roman"/>
          <w:sz w:val="24"/>
          <w:szCs w:val="24"/>
          <w:lang w:eastAsia="it-IT"/>
        </w:rPr>
        <w:t>"</w:t>
      </w:r>
      <w:r w:rsidR="002B73E7">
        <w:rPr>
          <w:rFonts w:ascii="Times New Roman" w:eastAsia="Times New Roman" w:hAnsi="Times New Roman" w:cs="Times New Roman"/>
          <w:sz w:val="24"/>
          <w:szCs w:val="24"/>
          <w:lang w:eastAsia="it-IT"/>
        </w:rPr>
        <w:t xml:space="preserve"> (</w:t>
      </w:r>
      <w:r w:rsidR="002B73E7">
        <w:rPr>
          <w:rStyle w:val="tlid-translation"/>
        </w:rPr>
        <w:t>Per voi (non) eravamo schiavi in Egitto: Le Antiche Memorie Dietro il Mito dell'Esodo</w:t>
      </w:r>
      <w:r w:rsidR="002B73E7">
        <w:rPr>
          <w:rFonts w:ascii="Times New Roman" w:eastAsia="Times New Roman" w:hAnsi="Times New Roman" w:cs="Times New Roman"/>
          <w:sz w:val="24"/>
          <w:szCs w:val="24"/>
          <w:lang w:eastAsia="it-IT"/>
        </w:rPr>
        <w:t>)</w:t>
      </w:r>
      <w:r w:rsidRPr="00CF2087">
        <w:rPr>
          <w:rFonts w:ascii="Times New Roman" w:eastAsia="Times New Roman" w:hAnsi="Times New Roman" w:cs="Times New Roman"/>
          <w:sz w:val="24"/>
          <w:szCs w:val="24"/>
          <w:lang w:eastAsia="it-IT"/>
        </w:rPr>
        <w:t>. l'articolo continua quindi a fornire le opinioni dei principali archeologi su come questo racconto fondamentale nella Bibbia non sia mai avvenuto. Uno dei suoi paragrafi iniziali recita:</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“Da decenni ormai, la maggior parte dei ricercatori ha concordato che non ci sono prove che suggeriscano che la narrativa dell'Esodo rifletta un evento storico specifico. Piuttosto, è un mito di origine per il popolo ebraico che è stato costruito, redatto, scritto e riscritto nel corso dei secoli per includere strati multipli di tradizioni, esperienze e ricordi da una moltitudine di fonti e periodi diversi ”.</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Questa valutazione comune è dovuta alla percepita mancanza di prove per l'intera gamma di eventi nel periodo dell'Esodo dal ritratto biblico dell'arrivo degli israeliti in Egitto, alla loro  </w:t>
      </w:r>
      <w:hyperlink r:id="rId9" w:history="1">
        <w:r w:rsidRPr="00CF2087">
          <w:rPr>
            <w:rFonts w:ascii="Times New Roman" w:eastAsia="Times New Roman" w:hAnsi="Times New Roman" w:cs="Times New Roman"/>
            <w:b/>
            <w:bCs/>
            <w:color w:val="F32D01"/>
            <w:sz w:val="24"/>
            <w:szCs w:val="24"/>
            <w:u w:val="single"/>
            <w:lang w:eastAsia="it-IT"/>
          </w:rPr>
          <w:t>schiavitù</w:t>
        </w:r>
      </w:hyperlink>
      <w:r w:rsidRPr="00CF2087">
        <w:rPr>
          <w:rFonts w:ascii="Times New Roman" w:eastAsia="Times New Roman" w:hAnsi="Times New Roman" w:cs="Times New Roman"/>
          <w:sz w:val="24"/>
          <w:szCs w:val="24"/>
          <w:lang w:eastAsia="it-IT"/>
        </w:rPr>
        <w:t xml:space="preserve">  mentre la loro popolazione esplodeva, alla loro partenza in massa da una terra devastata da piaghe, alla conquista finalmente della Terra Promessa di </w:t>
      </w:r>
      <w:proofErr w:type="spellStart"/>
      <w:r w:rsidRPr="00CF2087">
        <w:rPr>
          <w:rFonts w:ascii="Times New Roman" w:eastAsia="Times New Roman" w:hAnsi="Times New Roman" w:cs="Times New Roman"/>
          <w:sz w:val="24"/>
          <w:szCs w:val="24"/>
          <w:lang w:eastAsia="it-IT"/>
        </w:rPr>
        <w:t>Canaan</w:t>
      </w:r>
      <w:proofErr w:type="spellEnd"/>
      <w:r w:rsidRPr="00CF2087">
        <w:rPr>
          <w:rFonts w:ascii="Times New Roman" w:eastAsia="Times New Roman" w:hAnsi="Times New Roman" w:cs="Times New Roman"/>
          <w:sz w:val="24"/>
          <w:szCs w:val="24"/>
          <w:lang w:eastAsia="it-IT"/>
        </w:rPr>
        <w:t xml:space="preserve"> 40 anni dopo la loro partenza.</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 xml:space="preserve">È vero che l'evidenza di questi eventi sembra desolante quando si adotta il pensiero convenzionale di un esodo durante i giorni del più grande faraone del Nuovo Regno d'Egitto, </w:t>
      </w:r>
      <w:proofErr w:type="spellStart"/>
      <w:r w:rsidRPr="00CF2087">
        <w:rPr>
          <w:rFonts w:ascii="Times New Roman" w:eastAsia="Times New Roman" w:hAnsi="Times New Roman" w:cs="Times New Roman"/>
          <w:sz w:val="24"/>
          <w:szCs w:val="24"/>
          <w:lang w:eastAsia="it-IT"/>
        </w:rPr>
        <w:t>Ramesse</w:t>
      </w:r>
      <w:proofErr w:type="spellEnd"/>
      <w:r w:rsidRPr="00CF2087">
        <w:rPr>
          <w:rFonts w:ascii="Times New Roman" w:eastAsia="Times New Roman" w:hAnsi="Times New Roman" w:cs="Times New Roman"/>
          <w:sz w:val="24"/>
          <w:szCs w:val="24"/>
          <w:lang w:eastAsia="it-IT"/>
        </w:rPr>
        <w:t xml:space="preserve"> II (tipicamente datato al 13 ° secolo a.C.). Tuttavia, come è stato profilato nel film  </w:t>
      </w:r>
      <w:proofErr w:type="spellStart"/>
      <w:r w:rsidRPr="00CF2087">
        <w:rPr>
          <w:rFonts w:ascii="Times New Roman" w:eastAsia="Times New Roman" w:hAnsi="Times New Roman" w:cs="Times New Roman"/>
          <w:b/>
          <w:bCs/>
          <w:i/>
          <w:iCs/>
          <w:sz w:val="24"/>
          <w:szCs w:val="24"/>
          <w:lang w:eastAsia="it-IT"/>
        </w:rPr>
        <w:fldChar w:fldCharType="begin"/>
      </w:r>
      <w:r w:rsidRPr="00CF2087">
        <w:rPr>
          <w:rFonts w:ascii="Times New Roman" w:eastAsia="Times New Roman" w:hAnsi="Times New Roman" w:cs="Times New Roman"/>
          <w:b/>
          <w:bCs/>
          <w:i/>
          <w:iCs/>
          <w:sz w:val="24"/>
          <w:szCs w:val="24"/>
          <w:lang w:eastAsia="it-IT"/>
        </w:rPr>
        <w:instrText xml:space="preserve"> HYPERLINK "https://patternsofevidence.com/exodus-film/" </w:instrText>
      </w:r>
      <w:r w:rsidRPr="00CF2087">
        <w:rPr>
          <w:rFonts w:ascii="Times New Roman" w:eastAsia="Times New Roman" w:hAnsi="Times New Roman" w:cs="Times New Roman"/>
          <w:b/>
          <w:bCs/>
          <w:i/>
          <w:iCs/>
          <w:sz w:val="24"/>
          <w:szCs w:val="24"/>
          <w:lang w:eastAsia="it-IT"/>
        </w:rPr>
        <w:fldChar w:fldCharType="separate"/>
      </w:r>
      <w:r w:rsidRPr="00CF2087">
        <w:rPr>
          <w:rFonts w:ascii="Times New Roman" w:eastAsia="Times New Roman" w:hAnsi="Times New Roman" w:cs="Times New Roman"/>
          <w:b/>
          <w:bCs/>
          <w:i/>
          <w:iCs/>
          <w:color w:val="F32D01"/>
          <w:sz w:val="24"/>
          <w:szCs w:val="24"/>
          <w:u w:val="single"/>
          <w:lang w:eastAsia="it-IT"/>
        </w:rPr>
        <w:t>Patterns</w:t>
      </w:r>
      <w:proofErr w:type="spellEnd"/>
      <w:r w:rsidRPr="00CF2087">
        <w:rPr>
          <w:rFonts w:ascii="Times New Roman" w:eastAsia="Times New Roman" w:hAnsi="Times New Roman" w:cs="Times New Roman"/>
          <w:b/>
          <w:bCs/>
          <w:i/>
          <w:iCs/>
          <w:color w:val="F32D01"/>
          <w:sz w:val="24"/>
          <w:szCs w:val="24"/>
          <w:u w:val="single"/>
          <w:lang w:eastAsia="it-IT"/>
        </w:rPr>
        <w:t xml:space="preserve"> of </w:t>
      </w:r>
      <w:proofErr w:type="spellStart"/>
      <w:r w:rsidRPr="00CF2087">
        <w:rPr>
          <w:rFonts w:ascii="Times New Roman" w:eastAsia="Times New Roman" w:hAnsi="Times New Roman" w:cs="Times New Roman"/>
          <w:b/>
          <w:bCs/>
          <w:i/>
          <w:iCs/>
          <w:color w:val="F32D01"/>
          <w:sz w:val="24"/>
          <w:szCs w:val="24"/>
          <w:u w:val="single"/>
          <w:lang w:eastAsia="it-IT"/>
        </w:rPr>
        <w:t>Evidence</w:t>
      </w:r>
      <w:proofErr w:type="spellEnd"/>
      <w:r w:rsidRPr="00CF2087">
        <w:rPr>
          <w:rFonts w:ascii="Times New Roman" w:eastAsia="Times New Roman" w:hAnsi="Times New Roman" w:cs="Times New Roman"/>
          <w:b/>
          <w:bCs/>
          <w:i/>
          <w:iCs/>
          <w:color w:val="F32D01"/>
          <w:sz w:val="24"/>
          <w:szCs w:val="24"/>
          <w:u w:val="single"/>
          <w:lang w:eastAsia="it-IT"/>
        </w:rPr>
        <w:t>: The Exodus</w:t>
      </w:r>
      <w:r w:rsidRPr="00CF2087">
        <w:rPr>
          <w:rFonts w:ascii="Times New Roman" w:eastAsia="Times New Roman" w:hAnsi="Times New Roman" w:cs="Times New Roman"/>
          <w:b/>
          <w:bCs/>
          <w:i/>
          <w:iCs/>
          <w:sz w:val="24"/>
          <w:szCs w:val="24"/>
          <w:lang w:eastAsia="it-IT"/>
        </w:rPr>
        <w:fldChar w:fldCharType="end"/>
      </w:r>
      <w:r w:rsidRPr="00CF2087">
        <w:rPr>
          <w:rFonts w:ascii="Times New Roman" w:eastAsia="Times New Roman" w:hAnsi="Times New Roman" w:cs="Times New Roman"/>
          <w:sz w:val="24"/>
          <w:szCs w:val="24"/>
          <w:lang w:eastAsia="it-IT"/>
        </w:rPr>
        <w:t> , quando si guarda nei periodi precedenti, emerge un potente modello di prova che si adatta al racconto della Bibbia. Se l'esodo si è verificato in questo periodo più antico, dimostra che la comprensione della visione della maggioranza della cronologia della Bibbia è disattivata, o le date assegnate alla storia antica e i livelli archeologici in questa regione sono disattivate, o una combinazione delle due.</w:t>
      </w:r>
    </w:p>
    <w:p w:rsidR="00CF2087" w:rsidRPr="00CF2087" w:rsidRDefault="00CF2087" w:rsidP="00CF2087">
      <w:pPr>
        <w:spacing w:after="100" w:afterAutospacing="1" w:line="240" w:lineRule="auto"/>
        <w:outlineLvl w:val="1"/>
        <w:rPr>
          <w:rFonts w:ascii="Helvetica" w:eastAsia="Times New Roman" w:hAnsi="Helvetica" w:cs="Times New Roman"/>
          <w:b/>
          <w:bCs/>
          <w:sz w:val="54"/>
          <w:szCs w:val="54"/>
          <w:lang w:eastAsia="it-IT"/>
        </w:rPr>
      </w:pPr>
      <w:r w:rsidRPr="00CF2087">
        <w:rPr>
          <w:rFonts w:ascii="Helvetica" w:eastAsia="Times New Roman" w:hAnsi="Helvetica" w:cs="Times New Roman"/>
          <w:b/>
          <w:bCs/>
          <w:sz w:val="54"/>
          <w:szCs w:val="54"/>
          <w:lang w:eastAsia="it-IT"/>
        </w:rPr>
        <w:t>10 manufatti che indicano la storicità degli eventi dell'Esodo</w:t>
      </w:r>
    </w:p>
    <w:p w:rsidR="00CF2087" w:rsidRPr="00CF2087" w:rsidRDefault="00CF2087" w:rsidP="00CF2087">
      <w:pPr>
        <w:spacing w:after="100" w:afterAutospacing="1" w:line="240" w:lineRule="auto"/>
        <w:outlineLvl w:val="2"/>
        <w:rPr>
          <w:rFonts w:ascii="Helvetica" w:eastAsia="Times New Roman" w:hAnsi="Helvetica" w:cs="Times New Roman"/>
          <w:b/>
          <w:bCs/>
          <w:sz w:val="42"/>
          <w:szCs w:val="42"/>
          <w:lang w:eastAsia="it-IT"/>
        </w:rPr>
      </w:pPr>
      <w:r>
        <w:rPr>
          <w:rFonts w:ascii="Times New Roman" w:eastAsia="Times New Roman" w:hAnsi="Times New Roman" w:cs="Times New Roman"/>
          <w:noProof/>
          <w:sz w:val="24"/>
          <w:szCs w:val="24"/>
          <w:lang w:eastAsia="it-IT"/>
        </w:rPr>
        <w:lastRenderedPageBreak/>
        <w:drawing>
          <wp:anchor distT="0" distB="0" distL="114300" distR="114300" simplePos="0" relativeHeight="251664384" behindDoc="0" locked="0" layoutInCell="1" allowOverlap="1" wp14:anchorId="3FE9A503" wp14:editId="016C46C6">
            <wp:simplePos x="0" y="0"/>
            <wp:positionH relativeFrom="column">
              <wp:posOffset>-379730</wp:posOffset>
            </wp:positionH>
            <wp:positionV relativeFrom="paragraph">
              <wp:posOffset>52705</wp:posOffset>
            </wp:positionV>
            <wp:extent cx="6906895" cy="4867275"/>
            <wp:effectExtent l="0" t="0" r="8255" b="9525"/>
            <wp:wrapSquare wrapText="bothSides"/>
            <wp:docPr id="10" name="Immagine 10" descr="la Stele di Merneptah che evidenzia dove viene menzionato Isra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Stele di Merneptah che evidenzia dove viene menzionato Israe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06895" cy="486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087">
        <w:rPr>
          <w:rFonts w:ascii="Helvetica" w:eastAsia="Times New Roman" w:hAnsi="Helvetica" w:cs="Times New Roman"/>
          <w:b/>
          <w:bCs/>
          <w:sz w:val="42"/>
          <w:szCs w:val="42"/>
          <w:lang w:eastAsia="it-IT"/>
        </w:rPr>
        <w:t>Ecco un elenco di dieci artefatti di supporto; Innumerevoli milioni di fatti e manufatti supportano la vera storia biblica.</w:t>
      </w:r>
    </w:p>
    <w:p w:rsidR="00CF2087" w:rsidRPr="00CF2087" w:rsidRDefault="00CF2087" w:rsidP="00CF2087">
      <w:pPr>
        <w:numPr>
          <w:ilvl w:val="0"/>
          <w:numId w:val="1"/>
        </w:numPr>
        <w:spacing w:before="100" w:beforeAutospacing="1" w:after="100" w:afterAutospacing="1" w:line="240" w:lineRule="auto"/>
        <w:ind w:left="300"/>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 xml:space="preserve">Stele di </w:t>
      </w:r>
      <w:proofErr w:type="spellStart"/>
      <w:r w:rsidRPr="00CF2087">
        <w:rPr>
          <w:rFonts w:ascii="Times New Roman" w:eastAsia="Times New Roman" w:hAnsi="Times New Roman" w:cs="Times New Roman"/>
          <w:sz w:val="24"/>
          <w:szCs w:val="24"/>
          <w:lang w:eastAsia="it-IT"/>
        </w:rPr>
        <w:t>Merneptah</w:t>
      </w:r>
      <w:proofErr w:type="spellEnd"/>
    </w:p>
    <w:p w:rsidR="00CF2087" w:rsidRPr="00CF2087" w:rsidRDefault="00CF2087" w:rsidP="00CF2087">
      <w:pPr>
        <w:numPr>
          <w:ilvl w:val="0"/>
          <w:numId w:val="1"/>
        </w:numPr>
        <w:spacing w:before="100" w:beforeAutospacing="1" w:after="100" w:afterAutospacing="1" w:line="240" w:lineRule="auto"/>
        <w:ind w:left="300"/>
        <w:rPr>
          <w:rFonts w:ascii="Times New Roman" w:eastAsia="Times New Roman" w:hAnsi="Times New Roman" w:cs="Times New Roman"/>
          <w:sz w:val="24"/>
          <w:szCs w:val="24"/>
          <w:lang w:eastAsia="it-IT"/>
        </w:rPr>
      </w:pPr>
      <w:proofErr w:type="spellStart"/>
      <w:r w:rsidRPr="00CF2087">
        <w:rPr>
          <w:rFonts w:ascii="Times New Roman" w:eastAsia="Times New Roman" w:hAnsi="Times New Roman" w:cs="Times New Roman"/>
          <w:sz w:val="24"/>
          <w:szCs w:val="24"/>
          <w:lang w:eastAsia="it-IT"/>
        </w:rPr>
        <w:t>Mittelsaal</w:t>
      </w:r>
      <w:proofErr w:type="spellEnd"/>
      <w:r w:rsidRPr="00CF2087">
        <w:rPr>
          <w:rFonts w:ascii="Times New Roman" w:eastAsia="Times New Roman" w:hAnsi="Times New Roman" w:cs="Times New Roman"/>
          <w:sz w:val="24"/>
          <w:szCs w:val="24"/>
          <w:lang w:eastAsia="it-IT"/>
        </w:rPr>
        <w:t xml:space="preserve"> House ad </w:t>
      </w:r>
      <w:proofErr w:type="spellStart"/>
      <w:r w:rsidRPr="00CF2087">
        <w:rPr>
          <w:rFonts w:ascii="Times New Roman" w:eastAsia="Times New Roman" w:hAnsi="Times New Roman" w:cs="Times New Roman"/>
          <w:sz w:val="24"/>
          <w:szCs w:val="24"/>
          <w:lang w:eastAsia="it-IT"/>
        </w:rPr>
        <w:t>Avaris</w:t>
      </w:r>
      <w:proofErr w:type="spellEnd"/>
    </w:p>
    <w:p w:rsidR="00CF2087" w:rsidRPr="00CF2087" w:rsidRDefault="00CF2087" w:rsidP="00CF2087">
      <w:pPr>
        <w:numPr>
          <w:ilvl w:val="0"/>
          <w:numId w:val="1"/>
        </w:numPr>
        <w:spacing w:before="100" w:beforeAutospacing="1" w:after="100" w:afterAutospacing="1" w:line="240" w:lineRule="auto"/>
        <w:ind w:left="300"/>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 xml:space="preserve">Il </w:t>
      </w:r>
      <w:proofErr w:type="spellStart"/>
      <w:r w:rsidRPr="00CF2087">
        <w:rPr>
          <w:rFonts w:ascii="Times New Roman" w:eastAsia="Times New Roman" w:hAnsi="Times New Roman" w:cs="Times New Roman"/>
          <w:sz w:val="24"/>
          <w:szCs w:val="24"/>
          <w:lang w:eastAsia="it-IT"/>
        </w:rPr>
        <w:t>Bahr</w:t>
      </w:r>
      <w:proofErr w:type="spellEnd"/>
      <w:r w:rsidRPr="00CF2087">
        <w:rPr>
          <w:rFonts w:ascii="Times New Roman" w:eastAsia="Times New Roman" w:hAnsi="Times New Roman" w:cs="Times New Roman"/>
          <w:sz w:val="24"/>
          <w:szCs w:val="24"/>
          <w:lang w:eastAsia="it-IT"/>
        </w:rPr>
        <w:t xml:space="preserve"> Yussef</w:t>
      </w:r>
    </w:p>
    <w:p w:rsidR="00CF2087" w:rsidRPr="00CF2087" w:rsidRDefault="00CF2087" w:rsidP="00CF2087">
      <w:pPr>
        <w:numPr>
          <w:ilvl w:val="0"/>
          <w:numId w:val="1"/>
        </w:numPr>
        <w:spacing w:before="100" w:beforeAutospacing="1" w:after="100" w:afterAutospacing="1" w:line="240" w:lineRule="auto"/>
        <w:ind w:left="300"/>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Iscrizioni proto-sinaitiche</w:t>
      </w:r>
    </w:p>
    <w:p w:rsidR="00CF2087" w:rsidRPr="00CF2087" w:rsidRDefault="00CF2087" w:rsidP="00CF2087">
      <w:pPr>
        <w:numPr>
          <w:ilvl w:val="0"/>
          <w:numId w:val="1"/>
        </w:numPr>
        <w:spacing w:before="100" w:beforeAutospacing="1" w:after="100" w:afterAutospacing="1" w:line="240" w:lineRule="auto"/>
        <w:ind w:left="300"/>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Papiro di Brooklyn</w:t>
      </w:r>
    </w:p>
    <w:p w:rsidR="00CF2087" w:rsidRPr="00CF2087" w:rsidRDefault="00CF2087" w:rsidP="00CF2087">
      <w:pPr>
        <w:numPr>
          <w:ilvl w:val="0"/>
          <w:numId w:val="1"/>
        </w:numPr>
        <w:spacing w:before="100" w:beforeAutospacing="1" w:after="100" w:afterAutospacing="1" w:line="240" w:lineRule="auto"/>
        <w:ind w:left="300"/>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 xml:space="preserve">Anello di nome </w:t>
      </w:r>
      <w:proofErr w:type="spellStart"/>
      <w:r w:rsidRPr="00CF2087">
        <w:rPr>
          <w:rFonts w:ascii="Times New Roman" w:eastAsia="Times New Roman" w:hAnsi="Times New Roman" w:cs="Times New Roman"/>
          <w:sz w:val="24"/>
          <w:szCs w:val="24"/>
          <w:lang w:eastAsia="it-IT"/>
        </w:rPr>
        <w:t>Shasu</w:t>
      </w:r>
      <w:proofErr w:type="spellEnd"/>
      <w:r w:rsidRPr="00CF2087">
        <w:rPr>
          <w:rFonts w:ascii="Times New Roman" w:eastAsia="Times New Roman" w:hAnsi="Times New Roman" w:cs="Times New Roman"/>
          <w:sz w:val="24"/>
          <w:szCs w:val="24"/>
          <w:lang w:eastAsia="it-IT"/>
        </w:rPr>
        <w:t xml:space="preserve"> di YHWH</w:t>
      </w:r>
    </w:p>
    <w:p w:rsidR="00CF2087" w:rsidRPr="00CF2087" w:rsidRDefault="00CF2087" w:rsidP="00CF2087">
      <w:pPr>
        <w:numPr>
          <w:ilvl w:val="0"/>
          <w:numId w:val="1"/>
        </w:numPr>
        <w:spacing w:before="100" w:beforeAutospacing="1" w:after="100" w:afterAutospacing="1" w:line="240" w:lineRule="auto"/>
        <w:ind w:left="300"/>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Iscrizione di pietra del piedistallo di Berlino</w:t>
      </w:r>
    </w:p>
    <w:p w:rsidR="00CF2087" w:rsidRPr="00CF2087" w:rsidRDefault="00CF2087" w:rsidP="00CF2087">
      <w:pPr>
        <w:numPr>
          <w:ilvl w:val="0"/>
          <w:numId w:val="1"/>
        </w:numPr>
        <w:spacing w:before="100" w:beforeAutospacing="1" w:after="100" w:afterAutospacing="1" w:line="240" w:lineRule="auto"/>
        <w:ind w:left="300"/>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Palazzo, tomba e statua di un alto ufficiale semitico</w:t>
      </w:r>
    </w:p>
    <w:p w:rsidR="00CF2087" w:rsidRPr="00CF2087" w:rsidRDefault="00CF2087" w:rsidP="00CF2087">
      <w:pPr>
        <w:numPr>
          <w:ilvl w:val="0"/>
          <w:numId w:val="1"/>
        </w:numPr>
        <w:spacing w:before="100" w:beforeAutospacing="1" w:after="100" w:afterAutospacing="1" w:line="240" w:lineRule="auto"/>
        <w:ind w:left="300"/>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 xml:space="preserve">Papiro di </w:t>
      </w:r>
      <w:proofErr w:type="spellStart"/>
      <w:r w:rsidRPr="00CF2087">
        <w:rPr>
          <w:rFonts w:ascii="Times New Roman" w:eastAsia="Times New Roman" w:hAnsi="Times New Roman" w:cs="Times New Roman"/>
          <w:sz w:val="24"/>
          <w:szCs w:val="24"/>
          <w:lang w:eastAsia="it-IT"/>
        </w:rPr>
        <w:t>Ipuwer</w:t>
      </w:r>
      <w:proofErr w:type="spellEnd"/>
    </w:p>
    <w:p w:rsidR="00CF2087" w:rsidRPr="00CF2087" w:rsidRDefault="00CF2087" w:rsidP="00CF2087">
      <w:pPr>
        <w:numPr>
          <w:ilvl w:val="0"/>
          <w:numId w:val="1"/>
        </w:numPr>
        <w:spacing w:before="100" w:beforeAutospacing="1" w:after="100" w:afterAutospacing="1" w:line="240" w:lineRule="auto"/>
        <w:ind w:left="300"/>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Mura di Gerico</w:t>
      </w:r>
    </w:p>
    <w:p w:rsidR="00CF2087" w:rsidRPr="00CF2087" w:rsidRDefault="00CF2087" w:rsidP="00CF2087">
      <w:pPr>
        <w:spacing w:after="100" w:afterAutospacing="1" w:line="240" w:lineRule="auto"/>
        <w:outlineLvl w:val="1"/>
        <w:rPr>
          <w:rFonts w:ascii="Helvetica" w:eastAsia="Times New Roman" w:hAnsi="Helvetica" w:cs="Times New Roman"/>
          <w:b/>
          <w:bCs/>
          <w:sz w:val="54"/>
          <w:szCs w:val="54"/>
          <w:lang w:eastAsia="it-IT"/>
        </w:rPr>
      </w:pPr>
      <w:r w:rsidRPr="00CF2087">
        <w:rPr>
          <w:rFonts w:ascii="Helvetica" w:eastAsia="Times New Roman" w:hAnsi="Helvetica" w:cs="Times New Roman"/>
          <w:b/>
          <w:bCs/>
          <w:sz w:val="54"/>
          <w:szCs w:val="54"/>
          <w:lang w:eastAsia="it-IT"/>
        </w:rPr>
        <w:t xml:space="preserve">1. Stele di </w:t>
      </w:r>
      <w:proofErr w:type="spellStart"/>
      <w:r w:rsidRPr="00CF2087">
        <w:rPr>
          <w:rFonts w:ascii="Helvetica" w:eastAsia="Times New Roman" w:hAnsi="Helvetica" w:cs="Times New Roman"/>
          <w:b/>
          <w:bCs/>
          <w:sz w:val="54"/>
          <w:szCs w:val="54"/>
          <w:lang w:eastAsia="it-IT"/>
        </w:rPr>
        <w:t>Merneptah</w:t>
      </w:r>
      <w:proofErr w:type="spellEnd"/>
    </w:p>
    <w:p w:rsidR="00CF2087" w:rsidRPr="00CF2087" w:rsidRDefault="00CF2087" w:rsidP="00CF2087">
      <w:pPr>
        <w:spacing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 xml:space="preserve">La sezione della Stele di </w:t>
      </w:r>
      <w:proofErr w:type="spellStart"/>
      <w:r w:rsidRPr="00CF2087">
        <w:rPr>
          <w:rFonts w:ascii="Times New Roman" w:eastAsia="Times New Roman" w:hAnsi="Times New Roman" w:cs="Times New Roman"/>
          <w:sz w:val="24"/>
          <w:szCs w:val="24"/>
          <w:lang w:eastAsia="it-IT"/>
        </w:rPr>
        <w:t>Merneptah</w:t>
      </w:r>
      <w:proofErr w:type="spellEnd"/>
      <w:r w:rsidRPr="00CF2087">
        <w:rPr>
          <w:rFonts w:ascii="Times New Roman" w:eastAsia="Times New Roman" w:hAnsi="Times New Roman" w:cs="Times New Roman"/>
          <w:sz w:val="24"/>
          <w:szCs w:val="24"/>
          <w:lang w:eastAsia="it-IT"/>
        </w:rPr>
        <w:t xml:space="preserve"> che evidenzia dove è menzionato "Israele". (© 2014, </w:t>
      </w:r>
      <w:proofErr w:type="spellStart"/>
      <w:r w:rsidRPr="00CF2087">
        <w:rPr>
          <w:rFonts w:ascii="Times New Roman" w:eastAsia="Times New Roman" w:hAnsi="Times New Roman" w:cs="Times New Roman"/>
          <w:sz w:val="24"/>
          <w:szCs w:val="24"/>
          <w:lang w:eastAsia="it-IT"/>
        </w:rPr>
        <w:t>Patterns</w:t>
      </w:r>
      <w:proofErr w:type="spellEnd"/>
      <w:r w:rsidRPr="00CF2087">
        <w:rPr>
          <w:rFonts w:ascii="Times New Roman" w:eastAsia="Times New Roman" w:hAnsi="Times New Roman" w:cs="Times New Roman"/>
          <w:sz w:val="24"/>
          <w:szCs w:val="24"/>
          <w:lang w:eastAsia="it-IT"/>
        </w:rPr>
        <w:t xml:space="preserve"> of </w:t>
      </w:r>
      <w:proofErr w:type="spellStart"/>
      <w:r w:rsidRPr="00CF2087">
        <w:rPr>
          <w:rFonts w:ascii="Times New Roman" w:eastAsia="Times New Roman" w:hAnsi="Times New Roman" w:cs="Times New Roman"/>
          <w:sz w:val="24"/>
          <w:szCs w:val="24"/>
          <w:lang w:eastAsia="it-IT"/>
        </w:rPr>
        <w:t>Evidence</w:t>
      </w:r>
      <w:proofErr w:type="spellEnd"/>
      <w:r w:rsidRPr="00CF2087">
        <w:rPr>
          <w:rFonts w:ascii="Times New Roman" w:eastAsia="Times New Roman" w:hAnsi="Times New Roman" w:cs="Times New Roman"/>
          <w:sz w:val="24"/>
          <w:szCs w:val="24"/>
          <w:lang w:eastAsia="it-IT"/>
        </w:rPr>
        <w:t xml:space="preserve"> LLC</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 xml:space="preserve">Scoperta nel 1896 dal pionieristico egittologo Flinders </w:t>
      </w:r>
      <w:proofErr w:type="spellStart"/>
      <w:r w:rsidRPr="00CF2087">
        <w:rPr>
          <w:rFonts w:ascii="Times New Roman" w:eastAsia="Times New Roman" w:hAnsi="Times New Roman" w:cs="Times New Roman"/>
          <w:sz w:val="24"/>
          <w:szCs w:val="24"/>
          <w:lang w:eastAsia="it-IT"/>
        </w:rPr>
        <w:t>Petrie</w:t>
      </w:r>
      <w:proofErr w:type="spellEnd"/>
      <w:r w:rsidRPr="00CF2087">
        <w:rPr>
          <w:rFonts w:ascii="Times New Roman" w:eastAsia="Times New Roman" w:hAnsi="Times New Roman" w:cs="Times New Roman"/>
          <w:sz w:val="24"/>
          <w:szCs w:val="24"/>
          <w:lang w:eastAsia="it-IT"/>
        </w:rPr>
        <w:t xml:space="preserve">, la stele </w:t>
      </w:r>
      <w:proofErr w:type="spellStart"/>
      <w:r w:rsidRPr="00CF2087">
        <w:rPr>
          <w:rFonts w:ascii="Times New Roman" w:eastAsia="Times New Roman" w:hAnsi="Times New Roman" w:cs="Times New Roman"/>
          <w:sz w:val="24"/>
          <w:szCs w:val="24"/>
          <w:lang w:eastAsia="it-IT"/>
        </w:rPr>
        <w:t>Merneptah</w:t>
      </w:r>
      <w:proofErr w:type="spellEnd"/>
      <w:r w:rsidRPr="00CF2087">
        <w:rPr>
          <w:rFonts w:ascii="Times New Roman" w:eastAsia="Times New Roman" w:hAnsi="Times New Roman" w:cs="Times New Roman"/>
          <w:sz w:val="24"/>
          <w:szCs w:val="24"/>
          <w:lang w:eastAsia="it-IT"/>
        </w:rPr>
        <w:t xml:space="preserve"> (anche nella parte superiore dell'articolo) è stata a lungo il manufatto più famoso legato alla storia biblica nell'era </w:t>
      </w:r>
      <w:r w:rsidRPr="00CF2087">
        <w:rPr>
          <w:rFonts w:ascii="Times New Roman" w:eastAsia="Times New Roman" w:hAnsi="Times New Roman" w:cs="Times New Roman"/>
          <w:sz w:val="24"/>
          <w:szCs w:val="24"/>
          <w:lang w:eastAsia="it-IT"/>
        </w:rPr>
        <w:lastRenderedPageBreak/>
        <w:t xml:space="preserve">dell'esodo. Convenzionalmente datato al 1208 a.C., fu eretto nel 5 ° anno del faraone </w:t>
      </w:r>
      <w:proofErr w:type="spellStart"/>
      <w:r w:rsidRPr="00CF2087">
        <w:rPr>
          <w:rFonts w:ascii="Times New Roman" w:eastAsia="Times New Roman" w:hAnsi="Times New Roman" w:cs="Times New Roman"/>
          <w:sz w:val="24"/>
          <w:szCs w:val="24"/>
          <w:lang w:eastAsia="it-IT"/>
        </w:rPr>
        <w:t>Merneptah</w:t>
      </w:r>
      <w:proofErr w:type="spellEnd"/>
      <w:r w:rsidRPr="00CF2087">
        <w:rPr>
          <w:rFonts w:ascii="Times New Roman" w:eastAsia="Times New Roman" w:hAnsi="Times New Roman" w:cs="Times New Roman"/>
          <w:sz w:val="24"/>
          <w:szCs w:val="24"/>
          <w:lang w:eastAsia="it-IT"/>
        </w:rPr>
        <w:t xml:space="preserve"> che era il figlio di </w:t>
      </w:r>
      <w:proofErr w:type="spellStart"/>
      <w:r w:rsidRPr="00CF2087">
        <w:rPr>
          <w:rFonts w:ascii="Times New Roman" w:eastAsia="Times New Roman" w:hAnsi="Times New Roman" w:cs="Times New Roman"/>
          <w:sz w:val="24"/>
          <w:szCs w:val="24"/>
          <w:lang w:eastAsia="it-IT"/>
        </w:rPr>
        <w:t>Ramesse</w:t>
      </w:r>
      <w:proofErr w:type="spellEnd"/>
      <w:r w:rsidRPr="00CF2087">
        <w:rPr>
          <w:rFonts w:ascii="Times New Roman" w:eastAsia="Times New Roman" w:hAnsi="Times New Roman" w:cs="Times New Roman"/>
          <w:sz w:val="24"/>
          <w:szCs w:val="24"/>
          <w:lang w:eastAsia="it-IT"/>
        </w:rPr>
        <w:t xml:space="preserve"> II. Il monumento pronuncia vittorie militari su una serie di nemici tra cui il popolo di Israele che vive nel nord dell'Egitto.</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anchor distT="0" distB="0" distL="114300" distR="114300" simplePos="0" relativeHeight="251663360" behindDoc="0" locked="0" layoutInCell="1" allowOverlap="1" wp14:anchorId="37DE61D5" wp14:editId="695BEF69">
            <wp:simplePos x="0" y="0"/>
            <wp:positionH relativeFrom="column">
              <wp:posOffset>-411480</wp:posOffset>
            </wp:positionH>
            <wp:positionV relativeFrom="paragraph">
              <wp:posOffset>-145415</wp:posOffset>
            </wp:positionV>
            <wp:extent cx="6975475" cy="4914900"/>
            <wp:effectExtent l="0" t="0" r="0" b="0"/>
            <wp:wrapSquare wrapText="bothSides"/>
            <wp:docPr id="9" name="Immagine 9" descr="Ricostruzione della casa in stile siriano ad Av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ostruzione della casa in stile siriano ad Avar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5475" cy="491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087">
        <w:rPr>
          <w:rFonts w:ascii="Times New Roman" w:eastAsia="Times New Roman" w:hAnsi="Times New Roman" w:cs="Times New Roman"/>
          <w:sz w:val="24"/>
          <w:szCs w:val="24"/>
          <w:lang w:eastAsia="it-IT"/>
        </w:rPr>
        <w:t xml:space="preserve">Per più di un secolo, questa è stata la più antica iscrizione nota che menziona Israele. Mostra che gli israeliti erano già a </w:t>
      </w:r>
      <w:proofErr w:type="spellStart"/>
      <w:r w:rsidRPr="00CF2087">
        <w:rPr>
          <w:rFonts w:ascii="Times New Roman" w:eastAsia="Times New Roman" w:hAnsi="Times New Roman" w:cs="Times New Roman"/>
          <w:sz w:val="24"/>
          <w:szCs w:val="24"/>
          <w:lang w:eastAsia="it-IT"/>
        </w:rPr>
        <w:t>Canaan</w:t>
      </w:r>
      <w:proofErr w:type="spellEnd"/>
      <w:r w:rsidRPr="00CF2087">
        <w:rPr>
          <w:rFonts w:ascii="Times New Roman" w:eastAsia="Times New Roman" w:hAnsi="Times New Roman" w:cs="Times New Roman"/>
          <w:sz w:val="24"/>
          <w:szCs w:val="24"/>
          <w:lang w:eastAsia="it-IT"/>
        </w:rPr>
        <w:t xml:space="preserve"> a questo punto, almeno 40 anni dopo aver lasciato l'Egitto secondo la cronologia biblica. Gli studiosi che trattengono un esodo di </w:t>
      </w:r>
      <w:proofErr w:type="spellStart"/>
      <w:r w:rsidRPr="00CF2087">
        <w:rPr>
          <w:rFonts w:ascii="Times New Roman" w:eastAsia="Times New Roman" w:hAnsi="Times New Roman" w:cs="Times New Roman"/>
          <w:sz w:val="24"/>
          <w:szCs w:val="24"/>
          <w:lang w:eastAsia="it-IT"/>
        </w:rPr>
        <w:t>Ramesse</w:t>
      </w:r>
      <w:proofErr w:type="spellEnd"/>
      <w:r w:rsidRPr="00CF2087">
        <w:rPr>
          <w:rFonts w:ascii="Times New Roman" w:eastAsia="Times New Roman" w:hAnsi="Times New Roman" w:cs="Times New Roman"/>
          <w:sz w:val="24"/>
          <w:szCs w:val="24"/>
          <w:lang w:eastAsia="it-IT"/>
        </w:rPr>
        <w:t xml:space="preserve"> vedono questo come prova di un attacco egiziano poco dopo l'arrivo degli israeliti a </w:t>
      </w:r>
      <w:proofErr w:type="spellStart"/>
      <w:r w:rsidRPr="00CF2087">
        <w:rPr>
          <w:rFonts w:ascii="Times New Roman" w:eastAsia="Times New Roman" w:hAnsi="Times New Roman" w:cs="Times New Roman"/>
          <w:sz w:val="24"/>
          <w:szCs w:val="24"/>
          <w:lang w:eastAsia="it-IT"/>
        </w:rPr>
        <w:t>Canaan</w:t>
      </w:r>
      <w:proofErr w:type="spellEnd"/>
      <w:r w:rsidRPr="00CF2087">
        <w:rPr>
          <w:rFonts w:ascii="Times New Roman" w:eastAsia="Times New Roman" w:hAnsi="Times New Roman" w:cs="Times New Roman"/>
          <w:sz w:val="24"/>
          <w:szCs w:val="24"/>
          <w:lang w:eastAsia="it-IT"/>
        </w:rPr>
        <w:t xml:space="preserve">. Tuttavia, non vi è traccia nella Bibbia del conflitto con l'Egitto durante la riuscita conquista di </w:t>
      </w:r>
      <w:proofErr w:type="spellStart"/>
      <w:r w:rsidRPr="00CF2087">
        <w:rPr>
          <w:rFonts w:ascii="Times New Roman" w:eastAsia="Times New Roman" w:hAnsi="Times New Roman" w:cs="Times New Roman"/>
          <w:sz w:val="24"/>
          <w:szCs w:val="24"/>
          <w:lang w:eastAsia="it-IT"/>
        </w:rPr>
        <w:t>Canaan</w:t>
      </w:r>
      <w:proofErr w:type="spellEnd"/>
      <w:r w:rsidRPr="00CF2087">
        <w:rPr>
          <w:rFonts w:ascii="Times New Roman" w:eastAsia="Times New Roman" w:hAnsi="Times New Roman" w:cs="Times New Roman"/>
          <w:sz w:val="24"/>
          <w:szCs w:val="24"/>
          <w:lang w:eastAsia="it-IT"/>
        </w:rPr>
        <w:t>. Inoltre, il fatto che la  </w:t>
      </w:r>
      <w:hyperlink r:id="rId12" w:history="1">
        <w:r w:rsidRPr="00CF2087">
          <w:rPr>
            <w:rFonts w:ascii="Times New Roman" w:eastAsia="Times New Roman" w:hAnsi="Times New Roman" w:cs="Times New Roman"/>
            <w:b/>
            <w:bCs/>
            <w:color w:val="F32D01"/>
            <w:sz w:val="24"/>
            <w:szCs w:val="24"/>
            <w:u w:val="single"/>
            <w:lang w:eastAsia="it-IT"/>
          </w:rPr>
          <w:t>stele raffigura Israele come una potenza consolidata</w:t>
        </w:r>
      </w:hyperlink>
      <w:r w:rsidRPr="00CF2087">
        <w:rPr>
          <w:rFonts w:ascii="Times New Roman" w:eastAsia="Times New Roman" w:hAnsi="Times New Roman" w:cs="Times New Roman"/>
          <w:sz w:val="24"/>
          <w:szCs w:val="24"/>
          <w:lang w:eastAsia="it-IT"/>
        </w:rPr>
        <w:t>  nella terra suggerisce che ciò avvenne in realtà molto tempo dopo il periodo dell'esodo e della conquista.</w:t>
      </w:r>
    </w:p>
    <w:p w:rsidR="00CF2087" w:rsidRPr="00CF2087" w:rsidRDefault="00CF2087" w:rsidP="00CF2087">
      <w:pPr>
        <w:spacing w:after="100" w:afterAutospacing="1" w:line="240" w:lineRule="auto"/>
        <w:outlineLvl w:val="1"/>
        <w:rPr>
          <w:rFonts w:ascii="Helvetica" w:eastAsia="Times New Roman" w:hAnsi="Helvetica" w:cs="Times New Roman"/>
          <w:b/>
          <w:bCs/>
          <w:sz w:val="54"/>
          <w:szCs w:val="54"/>
          <w:lang w:eastAsia="it-IT"/>
        </w:rPr>
      </w:pPr>
      <w:r w:rsidRPr="00CF2087">
        <w:rPr>
          <w:rFonts w:ascii="Helvetica" w:eastAsia="Times New Roman" w:hAnsi="Helvetica" w:cs="Times New Roman"/>
          <w:b/>
          <w:bCs/>
          <w:sz w:val="54"/>
          <w:szCs w:val="54"/>
          <w:lang w:eastAsia="it-IT"/>
        </w:rPr>
        <w:t xml:space="preserve">2. </w:t>
      </w:r>
      <w:proofErr w:type="spellStart"/>
      <w:r w:rsidRPr="00CF2087">
        <w:rPr>
          <w:rFonts w:ascii="Helvetica" w:eastAsia="Times New Roman" w:hAnsi="Helvetica" w:cs="Times New Roman"/>
          <w:b/>
          <w:bCs/>
          <w:sz w:val="54"/>
          <w:szCs w:val="54"/>
          <w:lang w:eastAsia="it-IT"/>
        </w:rPr>
        <w:t>Mittelsaal</w:t>
      </w:r>
      <w:proofErr w:type="spellEnd"/>
      <w:r w:rsidRPr="00CF2087">
        <w:rPr>
          <w:rFonts w:ascii="Helvetica" w:eastAsia="Times New Roman" w:hAnsi="Helvetica" w:cs="Times New Roman"/>
          <w:b/>
          <w:bCs/>
          <w:sz w:val="54"/>
          <w:szCs w:val="54"/>
          <w:lang w:eastAsia="it-IT"/>
        </w:rPr>
        <w:t xml:space="preserve"> House ad </w:t>
      </w:r>
      <w:proofErr w:type="spellStart"/>
      <w:r w:rsidRPr="00CF2087">
        <w:rPr>
          <w:rFonts w:ascii="Helvetica" w:eastAsia="Times New Roman" w:hAnsi="Helvetica" w:cs="Times New Roman"/>
          <w:b/>
          <w:bCs/>
          <w:sz w:val="54"/>
          <w:szCs w:val="54"/>
          <w:lang w:eastAsia="it-IT"/>
        </w:rPr>
        <w:t>Avaris</w:t>
      </w:r>
      <w:proofErr w:type="spellEnd"/>
    </w:p>
    <w:p w:rsidR="00CF2087" w:rsidRPr="00CF2087" w:rsidRDefault="00CF2087" w:rsidP="00CF2087">
      <w:pPr>
        <w:spacing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 xml:space="preserve">Ricostruzione della casa in stile siriano ad </w:t>
      </w:r>
      <w:proofErr w:type="spellStart"/>
      <w:r w:rsidRPr="00CF2087">
        <w:rPr>
          <w:rFonts w:ascii="Times New Roman" w:eastAsia="Times New Roman" w:hAnsi="Times New Roman" w:cs="Times New Roman"/>
          <w:sz w:val="24"/>
          <w:szCs w:val="24"/>
          <w:lang w:eastAsia="it-IT"/>
        </w:rPr>
        <w:t>Avaris</w:t>
      </w:r>
      <w:proofErr w:type="spellEnd"/>
      <w:r w:rsidRPr="00CF2087">
        <w:rPr>
          <w:rFonts w:ascii="Times New Roman" w:eastAsia="Times New Roman" w:hAnsi="Times New Roman" w:cs="Times New Roman"/>
          <w:sz w:val="24"/>
          <w:szCs w:val="24"/>
          <w:lang w:eastAsia="it-IT"/>
        </w:rPr>
        <w:t xml:space="preserve">. (© 2014, </w:t>
      </w:r>
      <w:proofErr w:type="spellStart"/>
      <w:r w:rsidRPr="00CF2087">
        <w:rPr>
          <w:rFonts w:ascii="Times New Roman" w:eastAsia="Times New Roman" w:hAnsi="Times New Roman" w:cs="Times New Roman"/>
          <w:sz w:val="24"/>
          <w:szCs w:val="24"/>
          <w:lang w:eastAsia="it-IT"/>
        </w:rPr>
        <w:t>Patterns</w:t>
      </w:r>
      <w:proofErr w:type="spellEnd"/>
      <w:r w:rsidRPr="00CF2087">
        <w:rPr>
          <w:rFonts w:ascii="Times New Roman" w:eastAsia="Times New Roman" w:hAnsi="Times New Roman" w:cs="Times New Roman"/>
          <w:sz w:val="24"/>
          <w:szCs w:val="24"/>
          <w:lang w:eastAsia="it-IT"/>
        </w:rPr>
        <w:t xml:space="preserve"> of </w:t>
      </w:r>
      <w:proofErr w:type="spellStart"/>
      <w:r w:rsidRPr="00CF2087">
        <w:rPr>
          <w:rFonts w:ascii="Times New Roman" w:eastAsia="Times New Roman" w:hAnsi="Times New Roman" w:cs="Times New Roman"/>
          <w:sz w:val="24"/>
          <w:szCs w:val="24"/>
          <w:lang w:eastAsia="it-IT"/>
        </w:rPr>
        <w:t>Evidence</w:t>
      </w:r>
      <w:proofErr w:type="spellEnd"/>
      <w:r w:rsidRPr="00CF2087">
        <w:rPr>
          <w:rFonts w:ascii="Times New Roman" w:eastAsia="Times New Roman" w:hAnsi="Times New Roman" w:cs="Times New Roman"/>
          <w:sz w:val="24"/>
          <w:szCs w:val="24"/>
          <w:lang w:eastAsia="it-IT"/>
        </w:rPr>
        <w:t xml:space="preserve"> LLC.)</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 xml:space="preserve">Almeno 650 anni prima che fosse eretta la Stele di </w:t>
      </w:r>
      <w:proofErr w:type="spellStart"/>
      <w:r w:rsidRPr="00CF2087">
        <w:rPr>
          <w:rFonts w:ascii="Times New Roman" w:eastAsia="Times New Roman" w:hAnsi="Times New Roman" w:cs="Times New Roman"/>
          <w:sz w:val="24"/>
          <w:szCs w:val="24"/>
          <w:lang w:eastAsia="it-IT"/>
        </w:rPr>
        <w:t>Merneptah</w:t>
      </w:r>
      <w:proofErr w:type="spellEnd"/>
      <w:r w:rsidRPr="00CF2087">
        <w:rPr>
          <w:rFonts w:ascii="Times New Roman" w:eastAsia="Times New Roman" w:hAnsi="Times New Roman" w:cs="Times New Roman"/>
          <w:sz w:val="24"/>
          <w:szCs w:val="24"/>
          <w:lang w:eastAsia="it-IT"/>
        </w:rPr>
        <w:t xml:space="preserve">, fu costruita una casa in stile siriano nel delta del Nilo in Egitto, nel sito di </w:t>
      </w:r>
      <w:proofErr w:type="spellStart"/>
      <w:r w:rsidRPr="00CF2087">
        <w:rPr>
          <w:rFonts w:ascii="Times New Roman" w:eastAsia="Times New Roman" w:hAnsi="Times New Roman" w:cs="Times New Roman"/>
          <w:sz w:val="24"/>
          <w:szCs w:val="24"/>
          <w:lang w:eastAsia="it-IT"/>
        </w:rPr>
        <w:t>Avaris</w:t>
      </w:r>
      <w:proofErr w:type="spellEnd"/>
      <w:r w:rsidRPr="00CF2087">
        <w:rPr>
          <w:rFonts w:ascii="Times New Roman" w:eastAsia="Times New Roman" w:hAnsi="Times New Roman" w:cs="Times New Roman"/>
          <w:sz w:val="24"/>
          <w:szCs w:val="24"/>
          <w:lang w:eastAsia="it-IT"/>
        </w:rPr>
        <w:t xml:space="preserve">. I suoi resti furono portati alla luce da una squadra di escavatori austriaci guidati da Manfred </w:t>
      </w:r>
      <w:proofErr w:type="spellStart"/>
      <w:r w:rsidRPr="00CF2087">
        <w:rPr>
          <w:rFonts w:ascii="Times New Roman" w:eastAsia="Times New Roman" w:hAnsi="Times New Roman" w:cs="Times New Roman"/>
          <w:sz w:val="24"/>
          <w:szCs w:val="24"/>
          <w:lang w:eastAsia="it-IT"/>
        </w:rPr>
        <w:t>Bietak</w:t>
      </w:r>
      <w:proofErr w:type="spellEnd"/>
      <w:r w:rsidRPr="00CF2087">
        <w:rPr>
          <w:rFonts w:ascii="Times New Roman" w:eastAsia="Times New Roman" w:hAnsi="Times New Roman" w:cs="Times New Roman"/>
          <w:sz w:val="24"/>
          <w:szCs w:val="24"/>
          <w:lang w:eastAsia="it-IT"/>
        </w:rPr>
        <w:t xml:space="preserve"> che lo riconobbe come un "</w:t>
      </w:r>
      <w:proofErr w:type="spellStart"/>
      <w:r w:rsidRPr="00CF2087">
        <w:rPr>
          <w:rFonts w:ascii="Times New Roman" w:eastAsia="Times New Roman" w:hAnsi="Times New Roman" w:cs="Times New Roman"/>
          <w:sz w:val="24"/>
          <w:szCs w:val="24"/>
          <w:lang w:eastAsia="it-IT"/>
        </w:rPr>
        <w:t>mittelsaalhaus</w:t>
      </w:r>
      <w:proofErr w:type="spellEnd"/>
      <w:r w:rsidRPr="00CF2087">
        <w:rPr>
          <w:rFonts w:ascii="Times New Roman" w:eastAsia="Times New Roman" w:hAnsi="Times New Roman" w:cs="Times New Roman"/>
          <w:sz w:val="24"/>
          <w:szCs w:val="24"/>
          <w:lang w:eastAsia="it-IT"/>
        </w:rPr>
        <w:t xml:space="preserve">" o "casa di mezzo". Faceva parte di una comunità semitica che si stabilì su prati vergini vicino a uno dei rami del Nilo Fiume. Esaminando il materiale culturale lasciato alle spalle, gli escavatori conclusero che la gente era venuta dalla zona di </w:t>
      </w:r>
      <w:proofErr w:type="spellStart"/>
      <w:r w:rsidRPr="00CF2087">
        <w:rPr>
          <w:rFonts w:ascii="Times New Roman" w:eastAsia="Times New Roman" w:hAnsi="Times New Roman" w:cs="Times New Roman"/>
          <w:sz w:val="24"/>
          <w:szCs w:val="24"/>
          <w:lang w:eastAsia="it-IT"/>
        </w:rPr>
        <w:t>Canaan</w:t>
      </w:r>
      <w:proofErr w:type="spellEnd"/>
      <w:r w:rsidRPr="00CF2087">
        <w:rPr>
          <w:rFonts w:ascii="Times New Roman" w:eastAsia="Times New Roman" w:hAnsi="Times New Roman" w:cs="Times New Roman"/>
          <w:sz w:val="24"/>
          <w:szCs w:val="24"/>
          <w:lang w:eastAsia="it-IT"/>
        </w:rPr>
        <w:t xml:space="preserve"> e si stabilì con il permesso dello stato egiziano - nessun muro circondava questa prospera comunità.</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lastRenderedPageBreak/>
        <w:t xml:space="preserve">Nella Bibbia, Abramo era venuto da </w:t>
      </w:r>
      <w:proofErr w:type="spellStart"/>
      <w:r w:rsidRPr="00CF2087">
        <w:rPr>
          <w:rFonts w:ascii="Times New Roman" w:eastAsia="Times New Roman" w:hAnsi="Times New Roman" w:cs="Times New Roman"/>
          <w:sz w:val="24"/>
          <w:szCs w:val="24"/>
          <w:lang w:eastAsia="it-IT"/>
        </w:rPr>
        <w:t>Haran</w:t>
      </w:r>
      <w:proofErr w:type="spellEnd"/>
      <w:r w:rsidRPr="00CF2087">
        <w:rPr>
          <w:rFonts w:ascii="Times New Roman" w:eastAsia="Times New Roman" w:hAnsi="Times New Roman" w:cs="Times New Roman"/>
          <w:sz w:val="24"/>
          <w:szCs w:val="24"/>
          <w:lang w:eastAsia="it-IT"/>
        </w:rPr>
        <w:t xml:space="preserve">, nel nord della Siria, anche suo figlio Isacco aveva preso la sua sposa da lì, e suo figlio Giacobbe aveva vissuto ad </w:t>
      </w:r>
      <w:proofErr w:type="spellStart"/>
      <w:r w:rsidRPr="00CF2087">
        <w:rPr>
          <w:rFonts w:ascii="Times New Roman" w:eastAsia="Times New Roman" w:hAnsi="Times New Roman" w:cs="Times New Roman"/>
          <w:sz w:val="24"/>
          <w:szCs w:val="24"/>
          <w:lang w:eastAsia="it-IT"/>
        </w:rPr>
        <w:t>Haran</w:t>
      </w:r>
      <w:proofErr w:type="spellEnd"/>
      <w:r w:rsidRPr="00CF2087">
        <w:rPr>
          <w:rFonts w:ascii="Times New Roman" w:eastAsia="Times New Roman" w:hAnsi="Times New Roman" w:cs="Times New Roman"/>
          <w:sz w:val="24"/>
          <w:szCs w:val="24"/>
          <w:lang w:eastAsia="it-IT"/>
        </w:rPr>
        <w:t xml:space="preserve"> per 20 anni dove erano nati i suoi primi 11 figli. Quando Giacobbe si trasferì in Egitto durante una siccità con la sua famiglia e greggi, Faraone gli diede liberamente la migliore terra in Egitto per pascolare greggi. La casa in stile siriano sarebbe stata proprio il tipo di struttura che ci si aspetterebbe che il capo di questo clan costruisse per se stesso.</w:t>
      </w:r>
    </w:p>
    <w:p w:rsidR="00CF2087" w:rsidRPr="00CF2087" w:rsidRDefault="00CF2087" w:rsidP="00CF2087">
      <w:pPr>
        <w:spacing w:after="100" w:afterAutospacing="1" w:line="240" w:lineRule="auto"/>
        <w:outlineLvl w:val="1"/>
        <w:rPr>
          <w:rFonts w:ascii="Helvetica" w:eastAsia="Times New Roman" w:hAnsi="Helvetica" w:cs="Times New Roman"/>
          <w:b/>
          <w:bCs/>
          <w:sz w:val="54"/>
          <w:szCs w:val="54"/>
          <w:lang w:eastAsia="it-IT"/>
        </w:rPr>
      </w:pPr>
      <w:r>
        <w:rPr>
          <w:rFonts w:ascii="Times New Roman" w:eastAsia="Times New Roman" w:hAnsi="Times New Roman" w:cs="Times New Roman"/>
          <w:noProof/>
          <w:sz w:val="24"/>
          <w:szCs w:val="24"/>
          <w:lang w:eastAsia="it-IT"/>
        </w:rPr>
        <w:drawing>
          <wp:anchor distT="0" distB="0" distL="114300" distR="114300" simplePos="0" relativeHeight="251662336" behindDoc="0" locked="0" layoutInCell="1" allowOverlap="1" wp14:anchorId="3E7A26EB" wp14:editId="6F33CE0D">
            <wp:simplePos x="0" y="0"/>
            <wp:positionH relativeFrom="column">
              <wp:posOffset>-424815</wp:posOffset>
            </wp:positionH>
            <wp:positionV relativeFrom="paragraph">
              <wp:posOffset>575945</wp:posOffset>
            </wp:positionV>
            <wp:extent cx="6965315" cy="4526915"/>
            <wp:effectExtent l="0" t="0" r="6985" b="6985"/>
            <wp:wrapSquare wrapText="bothSides"/>
            <wp:docPr id="8" name="Immagine 8" descr="Il Canale di Joseph (Bahr Yusef) in Egitto corre parallelo al fiume N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 Canale di Joseph (Bahr Yusef) in Egitto corre parallelo al fiume Nil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65315" cy="452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087">
        <w:rPr>
          <w:rFonts w:ascii="Helvetica" w:eastAsia="Times New Roman" w:hAnsi="Helvetica" w:cs="Times New Roman"/>
          <w:b/>
          <w:bCs/>
          <w:sz w:val="54"/>
          <w:szCs w:val="54"/>
          <w:lang w:eastAsia="it-IT"/>
        </w:rPr>
        <w:t xml:space="preserve">3. Il canale di Joseph (il </w:t>
      </w:r>
      <w:proofErr w:type="spellStart"/>
      <w:r w:rsidRPr="00CF2087">
        <w:rPr>
          <w:rFonts w:ascii="Helvetica" w:eastAsia="Times New Roman" w:hAnsi="Helvetica" w:cs="Times New Roman"/>
          <w:b/>
          <w:bCs/>
          <w:sz w:val="54"/>
          <w:szCs w:val="54"/>
          <w:lang w:eastAsia="it-IT"/>
        </w:rPr>
        <w:t>Bahr</w:t>
      </w:r>
      <w:proofErr w:type="spellEnd"/>
      <w:r w:rsidRPr="00CF2087">
        <w:rPr>
          <w:rFonts w:ascii="Helvetica" w:eastAsia="Times New Roman" w:hAnsi="Helvetica" w:cs="Times New Roman"/>
          <w:b/>
          <w:bCs/>
          <w:sz w:val="54"/>
          <w:szCs w:val="54"/>
          <w:lang w:eastAsia="it-IT"/>
        </w:rPr>
        <w:t xml:space="preserve"> Yussef)</w:t>
      </w:r>
    </w:p>
    <w:p w:rsidR="00CF2087" w:rsidRPr="00CF2087" w:rsidRDefault="00CF2087" w:rsidP="00CF2087">
      <w:pPr>
        <w:spacing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Il Canale di Joseph (</w:t>
      </w:r>
      <w:proofErr w:type="spellStart"/>
      <w:r w:rsidRPr="00CF2087">
        <w:rPr>
          <w:rFonts w:ascii="Times New Roman" w:eastAsia="Times New Roman" w:hAnsi="Times New Roman" w:cs="Times New Roman"/>
          <w:sz w:val="24"/>
          <w:szCs w:val="24"/>
          <w:lang w:eastAsia="it-IT"/>
        </w:rPr>
        <w:t>Bahr</w:t>
      </w:r>
      <w:proofErr w:type="spellEnd"/>
      <w:r w:rsidRPr="00CF2087">
        <w:rPr>
          <w:rFonts w:ascii="Times New Roman" w:eastAsia="Times New Roman" w:hAnsi="Times New Roman" w:cs="Times New Roman"/>
          <w:sz w:val="24"/>
          <w:szCs w:val="24"/>
          <w:lang w:eastAsia="it-IT"/>
        </w:rPr>
        <w:t xml:space="preserve"> </w:t>
      </w:r>
      <w:proofErr w:type="spellStart"/>
      <w:r w:rsidRPr="00CF2087">
        <w:rPr>
          <w:rFonts w:ascii="Times New Roman" w:eastAsia="Times New Roman" w:hAnsi="Times New Roman" w:cs="Times New Roman"/>
          <w:sz w:val="24"/>
          <w:szCs w:val="24"/>
          <w:lang w:eastAsia="it-IT"/>
        </w:rPr>
        <w:t>Yusef</w:t>
      </w:r>
      <w:proofErr w:type="spellEnd"/>
      <w:r w:rsidRPr="00CF2087">
        <w:rPr>
          <w:rFonts w:ascii="Times New Roman" w:eastAsia="Times New Roman" w:hAnsi="Times New Roman" w:cs="Times New Roman"/>
          <w:sz w:val="24"/>
          <w:szCs w:val="24"/>
          <w:lang w:eastAsia="it-IT"/>
        </w:rPr>
        <w:t>) in Egitto corre parallelo al fiume Nilo. (© David Down, usato con permesso)</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 xml:space="preserve">Nello stesso periodo del Regno di Mezzo come la casa dei </w:t>
      </w:r>
      <w:proofErr w:type="spellStart"/>
      <w:r w:rsidRPr="00CF2087">
        <w:rPr>
          <w:rFonts w:ascii="Times New Roman" w:eastAsia="Times New Roman" w:hAnsi="Times New Roman" w:cs="Times New Roman"/>
          <w:sz w:val="24"/>
          <w:szCs w:val="24"/>
          <w:lang w:eastAsia="it-IT"/>
        </w:rPr>
        <w:t>mittelsaal</w:t>
      </w:r>
      <w:proofErr w:type="spellEnd"/>
      <w:r w:rsidRPr="00CF2087">
        <w:rPr>
          <w:rFonts w:ascii="Times New Roman" w:eastAsia="Times New Roman" w:hAnsi="Times New Roman" w:cs="Times New Roman"/>
          <w:sz w:val="24"/>
          <w:szCs w:val="24"/>
          <w:lang w:eastAsia="it-IT"/>
        </w:rPr>
        <w:t xml:space="preserve"> (dodicesima dinastia egiziana), fu sviluppato un canale che correva parallelo alla parte centrale del fiume Nilo per circa 100 miglia prima di scaricare in un grande lago chiamato </w:t>
      </w:r>
      <w:proofErr w:type="spellStart"/>
      <w:r w:rsidRPr="00CF2087">
        <w:rPr>
          <w:rFonts w:ascii="Times New Roman" w:eastAsia="Times New Roman" w:hAnsi="Times New Roman" w:cs="Times New Roman"/>
          <w:sz w:val="24"/>
          <w:szCs w:val="24"/>
          <w:lang w:eastAsia="it-IT"/>
        </w:rPr>
        <w:t>Fayum</w:t>
      </w:r>
      <w:proofErr w:type="spellEnd"/>
      <w:r w:rsidRPr="00CF2087">
        <w:rPr>
          <w:rFonts w:ascii="Times New Roman" w:eastAsia="Times New Roman" w:hAnsi="Times New Roman" w:cs="Times New Roman"/>
          <w:sz w:val="24"/>
          <w:szCs w:val="24"/>
          <w:lang w:eastAsia="it-IT"/>
        </w:rPr>
        <w:t>. Non abbiamo alcuna traccia di come si chiamasse a quel tempo, ma il nome arabo che risale a più di mille anni è il "</w:t>
      </w:r>
      <w:proofErr w:type="spellStart"/>
      <w:r w:rsidRPr="00CF2087">
        <w:rPr>
          <w:rFonts w:ascii="Times New Roman" w:eastAsia="Times New Roman" w:hAnsi="Times New Roman" w:cs="Times New Roman"/>
          <w:sz w:val="24"/>
          <w:szCs w:val="24"/>
          <w:lang w:eastAsia="it-IT"/>
        </w:rPr>
        <w:t>Bahr</w:t>
      </w:r>
      <w:proofErr w:type="spellEnd"/>
      <w:r w:rsidRPr="00CF2087">
        <w:rPr>
          <w:rFonts w:ascii="Times New Roman" w:eastAsia="Times New Roman" w:hAnsi="Times New Roman" w:cs="Times New Roman"/>
          <w:sz w:val="24"/>
          <w:szCs w:val="24"/>
          <w:lang w:eastAsia="it-IT"/>
        </w:rPr>
        <w:t xml:space="preserve"> </w:t>
      </w:r>
      <w:proofErr w:type="spellStart"/>
      <w:r w:rsidRPr="00CF2087">
        <w:rPr>
          <w:rFonts w:ascii="Times New Roman" w:eastAsia="Times New Roman" w:hAnsi="Times New Roman" w:cs="Times New Roman"/>
          <w:sz w:val="24"/>
          <w:szCs w:val="24"/>
          <w:lang w:eastAsia="it-IT"/>
        </w:rPr>
        <w:t>Yusef</w:t>
      </w:r>
      <w:proofErr w:type="spellEnd"/>
      <w:r w:rsidRPr="00CF2087">
        <w:rPr>
          <w:rFonts w:ascii="Times New Roman" w:eastAsia="Times New Roman" w:hAnsi="Times New Roman" w:cs="Times New Roman"/>
          <w:sz w:val="24"/>
          <w:szCs w:val="24"/>
          <w:lang w:eastAsia="it-IT"/>
        </w:rPr>
        <w:t>" o il canale navigabile (canale) di Joseph.</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Joseph fu nominato secondo al comando di tutto l'Egitto per l'interpretazione dei sogni del faraone di una terribile carestia di 7 anni. Questo nome potrebbe essere basato su una tradizione più antica di un canale costruito da Giuseppe come parte degli sforzi di soccorso per la grande carestia menzionata nella Bibbia? In Egitto, la carestia si verificherebbe con livelli estremamente bassi o estremamente alti dell'inondazione annuale del Nilo. Un canale di diversione che conduce a un serbatoio aiuterebbe a combattere una di queste possibilità.</w:t>
      </w:r>
    </w:p>
    <w:p w:rsidR="00CF2087" w:rsidRPr="00CF2087" w:rsidRDefault="00CF2087" w:rsidP="00CF2087">
      <w:pPr>
        <w:spacing w:after="100" w:afterAutospacing="1" w:line="240" w:lineRule="auto"/>
        <w:outlineLvl w:val="1"/>
        <w:rPr>
          <w:rFonts w:ascii="Helvetica" w:eastAsia="Times New Roman" w:hAnsi="Helvetica" w:cs="Times New Roman"/>
          <w:b/>
          <w:bCs/>
          <w:sz w:val="54"/>
          <w:szCs w:val="54"/>
          <w:lang w:eastAsia="it-IT"/>
        </w:rPr>
      </w:pPr>
      <w:r>
        <w:rPr>
          <w:rFonts w:ascii="Times New Roman" w:eastAsia="Times New Roman" w:hAnsi="Times New Roman" w:cs="Times New Roman"/>
          <w:noProof/>
          <w:sz w:val="24"/>
          <w:szCs w:val="24"/>
          <w:lang w:eastAsia="it-IT"/>
        </w:rPr>
        <w:lastRenderedPageBreak/>
        <w:drawing>
          <wp:anchor distT="0" distB="0" distL="114300" distR="114300" simplePos="0" relativeHeight="251661312" behindDoc="0" locked="0" layoutInCell="1" allowOverlap="1" wp14:anchorId="0F721A0A" wp14:editId="275DA58F">
            <wp:simplePos x="0" y="0"/>
            <wp:positionH relativeFrom="column">
              <wp:posOffset>-398780</wp:posOffset>
            </wp:positionH>
            <wp:positionV relativeFrom="paragraph">
              <wp:posOffset>695960</wp:posOffset>
            </wp:positionV>
            <wp:extent cx="6948170" cy="4895850"/>
            <wp:effectExtent l="0" t="0" r="5080" b="0"/>
            <wp:wrapSquare wrapText="bothSides"/>
            <wp:docPr id="7" name="Immagine 7" descr="Il mio L a Serabit el-Khadim dove fu scoperta l'antica scrittura semi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 mio L a Serabit el-Khadim dove fu scoperta l'antica scrittura semiti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48170" cy="489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087">
        <w:rPr>
          <w:rFonts w:ascii="Helvetica" w:eastAsia="Times New Roman" w:hAnsi="Helvetica" w:cs="Times New Roman"/>
          <w:b/>
          <w:bCs/>
          <w:sz w:val="54"/>
          <w:szCs w:val="54"/>
          <w:lang w:eastAsia="it-IT"/>
        </w:rPr>
        <w:t>4. Iscrizioni proto-sinaitiche</w:t>
      </w:r>
    </w:p>
    <w:p w:rsidR="00CF2087" w:rsidRPr="00CF2087" w:rsidRDefault="00CF2087" w:rsidP="00CF2087">
      <w:pPr>
        <w:spacing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 xml:space="preserve">Il mio L a </w:t>
      </w:r>
      <w:proofErr w:type="spellStart"/>
      <w:r w:rsidRPr="00CF2087">
        <w:rPr>
          <w:rFonts w:ascii="Times New Roman" w:eastAsia="Times New Roman" w:hAnsi="Times New Roman" w:cs="Times New Roman"/>
          <w:sz w:val="24"/>
          <w:szCs w:val="24"/>
          <w:lang w:eastAsia="it-IT"/>
        </w:rPr>
        <w:t>Serabit</w:t>
      </w:r>
      <w:proofErr w:type="spellEnd"/>
      <w:r w:rsidRPr="00CF2087">
        <w:rPr>
          <w:rFonts w:ascii="Times New Roman" w:eastAsia="Times New Roman" w:hAnsi="Times New Roman" w:cs="Times New Roman"/>
          <w:sz w:val="24"/>
          <w:szCs w:val="24"/>
          <w:lang w:eastAsia="it-IT"/>
        </w:rPr>
        <w:t xml:space="preserve"> </w:t>
      </w:r>
      <w:proofErr w:type="spellStart"/>
      <w:r w:rsidRPr="00CF2087">
        <w:rPr>
          <w:rFonts w:ascii="Times New Roman" w:eastAsia="Times New Roman" w:hAnsi="Times New Roman" w:cs="Times New Roman"/>
          <w:sz w:val="24"/>
          <w:szCs w:val="24"/>
          <w:lang w:eastAsia="it-IT"/>
        </w:rPr>
        <w:t>el-Khadim</w:t>
      </w:r>
      <w:proofErr w:type="spellEnd"/>
      <w:r w:rsidRPr="00CF2087">
        <w:rPr>
          <w:rFonts w:ascii="Times New Roman" w:eastAsia="Times New Roman" w:hAnsi="Times New Roman" w:cs="Times New Roman"/>
          <w:sz w:val="24"/>
          <w:szCs w:val="24"/>
          <w:lang w:eastAsia="it-IT"/>
        </w:rPr>
        <w:t xml:space="preserve"> dove fu scoperta l'antica scrittura semitica. (© David </w:t>
      </w:r>
      <w:proofErr w:type="spellStart"/>
      <w:r w:rsidRPr="00CF2087">
        <w:rPr>
          <w:rFonts w:ascii="Times New Roman" w:eastAsia="Times New Roman" w:hAnsi="Times New Roman" w:cs="Times New Roman"/>
          <w:sz w:val="24"/>
          <w:szCs w:val="24"/>
          <w:lang w:eastAsia="it-IT"/>
        </w:rPr>
        <w:t>Rohl</w:t>
      </w:r>
      <w:proofErr w:type="spellEnd"/>
      <w:r w:rsidRPr="00CF2087">
        <w:rPr>
          <w:rFonts w:ascii="Times New Roman" w:eastAsia="Times New Roman" w:hAnsi="Times New Roman" w:cs="Times New Roman"/>
          <w:sz w:val="24"/>
          <w:szCs w:val="24"/>
          <w:lang w:eastAsia="it-IT"/>
        </w:rPr>
        <w:t>, usato con permesso)</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 xml:space="preserve">Un'altra scoperta di Flinders </w:t>
      </w:r>
      <w:proofErr w:type="spellStart"/>
      <w:r w:rsidRPr="00CF2087">
        <w:rPr>
          <w:rFonts w:ascii="Times New Roman" w:eastAsia="Times New Roman" w:hAnsi="Times New Roman" w:cs="Times New Roman"/>
          <w:sz w:val="24"/>
          <w:szCs w:val="24"/>
          <w:lang w:eastAsia="it-IT"/>
        </w:rPr>
        <w:t>Petrie</w:t>
      </w:r>
      <w:proofErr w:type="spellEnd"/>
      <w:r w:rsidRPr="00CF2087">
        <w:rPr>
          <w:rFonts w:ascii="Times New Roman" w:eastAsia="Times New Roman" w:hAnsi="Times New Roman" w:cs="Times New Roman"/>
          <w:sz w:val="24"/>
          <w:szCs w:val="24"/>
          <w:lang w:eastAsia="it-IT"/>
        </w:rPr>
        <w:t xml:space="preserve"> e sua moglie Hilda fu fatta nella penisola del Sinai, dove l'antico Egitto lavorava miniere di rame e turchese. Sul sito di </w:t>
      </w:r>
      <w:proofErr w:type="spellStart"/>
      <w:r w:rsidRPr="00CF2087">
        <w:rPr>
          <w:rFonts w:ascii="Times New Roman" w:eastAsia="Times New Roman" w:hAnsi="Times New Roman" w:cs="Times New Roman"/>
          <w:sz w:val="24"/>
          <w:szCs w:val="24"/>
          <w:lang w:eastAsia="it-IT"/>
        </w:rPr>
        <w:t>Serabit</w:t>
      </w:r>
      <w:proofErr w:type="spellEnd"/>
      <w:r w:rsidRPr="00CF2087">
        <w:rPr>
          <w:rFonts w:ascii="Times New Roman" w:eastAsia="Times New Roman" w:hAnsi="Times New Roman" w:cs="Times New Roman"/>
          <w:sz w:val="24"/>
          <w:szCs w:val="24"/>
          <w:lang w:eastAsia="it-IT"/>
        </w:rPr>
        <w:t xml:space="preserve"> </w:t>
      </w:r>
      <w:proofErr w:type="spellStart"/>
      <w:r w:rsidRPr="00CF2087">
        <w:rPr>
          <w:rFonts w:ascii="Times New Roman" w:eastAsia="Times New Roman" w:hAnsi="Times New Roman" w:cs="Times New Roman"/>
          <w:sz w:val="24"/>
          <w:szCs w:val="24"/>
          <w:lang w:eastAsia="it-IT"/>
        </w:rPr>
        <w:t>el-Khadim</w:t>
      </w:r>
      <w:proofErr w:type="spellEnd"/>
      <w:r w:rsidRPr="00CF2087">
        <w:rPr>
          <w:rFonts w:ascii="Times New Roman" w:eastAsia="Times New Roman" w:hAnsi="Times New Roman" w:cs="Times New Roman"/>
          <w:sz w:val="24"/>
          <w:szCs w:val="24"/>
          <w:lang w:eastAsia="it-IT"/>
        </w:rPr>
        <w:t>, hanno trovato iscrizioni fatte con un sistema di scrittura precedentemente sconosciuto che divenne noto come proto-sinaitico. Come visto nel film  </w:t>
      </w:r>
      <w:proofErr w:type="spellStart"/>
      <w:r w:rsidRPr="00CF2087">
        <w:rPr>
          <w:rFonts w:ascii="Times New Roman" w:eastAsia="Times New Roman" w:hAnsi="Times New Roman" w:cs="Times New Roman"/>
          <w:b/>
          <w:bCs/>
          <w:i/>
          <w:iCs/>
          <w:sz w:val="24"/>
          <w:szCs w:val="24"/>
          <w:lang w:eastAsia="it-IT"/>
        </w:rPr>
        <w:fldChar w:fldCharType="begin"/>
      </w:r>
      <w:r w:rsidRPr="00CF2087">
        <w:rPr>
          <w:rFonts w:ascii="Times New Roman" w:eastAsia="Times New Roman" w:hAnsi="Times New Roman" w:cs="Times New Roman"/>
          <w:b/>
          <w:bCs/>
          <w:i/>
          <w:iCs/>
          <w:sz w:val="24"/>
          <w:szCs w:val="24"/>
          <w:lang w:eastAsia="it-IT"/>
        </w:rPr>
        <w:instrText xml:space="preserve"> HYPERLINK "https://patternsofevidence.com/moses/" </w:instrText>
      </w:r>
      <w:r w:rsidRPr="00CF2087">
        <w:rPr>
          <w:rFonts w:ascii="Times New Roman" w:eastAsia="Times New Roman" w:hAnsi="Times New Roman" w:cs="Times New Roman"/>
          <w:b/>
          <w:bCs/>
          <w:i/>
          <w:iCs/>
          <w:sz w:val="24"/>
          <w:szCs w:val="24"/>
          <w:lang w:eastAsia="it-IT"/>
        </w:rPr>
        <w:fldChar w:fldCharType="separate"/>
      </w:r>
      <w:r w:rsidRPr="00CF2087">
        <w:rPr>
          <w:rFonts w:ascii="Times New Roman" w:eastAsia="Times New Roman" w:hAnsi="Times New Roman" w:cs="Times New Roman"/>
          <w:b/>
          <w:bCs/>
          <w:i/>
          <w:iCs/>
          <w:color w:val="F32D01"/>
          <w:sz w:val="24"/>
          <w:szCs w:val="24"/>
          <w:u w:val="single"/>
          <w:lang w:eastAsia="it-IT"/>
        </w:rPr>
        <w:t>Patterns</w:t>
      </w:r>
      <w:proofErr w:type="spellEnd"/>
      <w:r w:rsidRPr="00CF2087">
        <w:rPr>
          <w:rFonts w:ascii="Times New Roman" w:eastAsia="Times New Roman" w:hAnsi="Times New Roman" w:cs="Times New Roman"/>
          <w:b/>
          <w:bCs/>
          <w:i/>
          <w:iCs/>
          <w:color w:val="F32D01"/>
          <w:sz w:val="24"/>
          <w:szCs w:val="24"/>
          <w:u w:val="single"/>
          <w:lang w:eastAsia="it-IT"/>
        </w:rPr>
        <w:t xml:space="preserve"> of </w:t>
      </w:r>
      <w:proofErr w:type="spellStart"/>
      <w:r w:rsidRPr="00CF2087">
        <w:rPr>
          <w:rFonts w:ascii="Times New Roman" w:eastAsia="Times New Roman" w:hAnsi="Times New Roman" w:cs="Times New Roman"/>
          <w:b/>
          <w:bCs/>
          <w:i/>
          <w:iCs/>
          <w:color w:val="F32D01"/>
          <w:sz w:val="24"/>
          <w:szCs w:val="24"/>
          <w:u w:val="single"/>
          <w:lang w:eastAsia="it-IT"/>
        </w:rPr>
        <w:t>Evidence</w:t>
      </w:r>
      <w:proofErr w:type="spellEnd"/>
      <w:r w:rsidRPr="00CF2087">
        <w:rPr>
          <w:rFonts w:ascii="Times New Roman" w:eastAsia="Times New Roman" w:hAnsi="Times New Roman" w:cs="Times New Roman"/>
          <w:b/>
          <w:bCs/>
          <w:i/>
          <w:iCs/>
          <w:color w:val="F32D01"/>
          <w:sz w:val="24"/>
          <w:szCs w:val="24"/>
          <w:u w:val="single"/>
          <w:lang w:eastAsia="it-IT"/>
        </w:rPr>
        <w:t xml:space="preserve">: The Moses </w:t>
      </w:r>
      <w:proofErr w:type="spellStart"/>
      <w:r w:rsidRPr="00CF2087">
        <w:rPr>
          <w:rFonts w:ascii="Times New Roman" w:eastAsia="Times New Roman" w:hAnsi="Times New Roman" w:cs="Times New Roman"/>
          <w:b/>
          <w:bCs/>
          <w:i/>
          <w:iCs/>
          <w:color w:val="F32D01"/>
          <w:sz w:val="24"/>
          <w:szCs w:val="24"/>
          <w:u w:val="single"/>
          <w:lang w:eastAsia="it-IT"/>
        </w:rPr>
        <w:t>Controversy</w:t>
      </w:r>
      <w:proofErr w:type="spellEnd"/>
      <w:r w:rsidRPr="00CF2087">
        <w:rPr>
          <w:rFonts w:ascii="Times New Roman" w:eastAsia="Times New Roman" w:hAnsi="Times New Roman" w:cs="Times New Roman"/>
          <w:b/>
          <w:bCs/>
          <w:i/>
          <w:iCs/>
          <w:sz w:val="24"/>
          <w:szCs w:val="24"/>
          <w:lang w:eastAsia="it-IT"/>
        </w:rPr>
        <w:fldChar w:fldCharType="end"/>
      </w:r>
      <w:r w:rsidRPr="00CF2087">
        <w:rPr>
          <w:rFonts w:ascii="Times New Roman" w:eastAsia="Times New Roman" w:hAnsi="Times New Roman" w:cs="Times New Roman"/>
          <w:sz w:val="24"/>
          <w:szCs w:val="24"/>
          <w:lang w:eastAsia="it-IT"/>
        </w:rPr>
        <w:t>  , si è scoperto che la scrittura utilizzava l'alfabeto più antico del mondo, che era il padre di tutti gli alfabeti moderni.</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 xml:space="preserve">È interessante notare che le iscrizioni sono state trovate in una lingua semitica. Non solo, ma le iscrizioni sono apparse per la prima volta nel Sinai e in Egitto proprio durante la stessa era del Medio Regno come Giuseppe e la sua famiglia, e hanno smesso di essere usate in Egitto durante il periodo dell'esodo. Iscrizioni in questo stesso stile (chiamate proto-cananeo quando si trovano a </w:t>
      </w:r>
      <w:proofErr w:type="spellStart"/>
      <w:r w:rsidRPr="00CF2087">
        <w:rPr>
          <w:rFonts w:ascii="Times New Roman" w:eastAsia="Times New Roman" w:hAnsi="Times New Roman" w:cs="Times New Roman"/>
          <w:sz w:val="24"/>
          <w:szCs w:val="24"/>
          <w:lang w:eastAsia="it-IT"/>
        </w:rPr>
        <w:t>Canaan</w:t>
      </w:r>
      <w:proofErr w:type="spellEnd"/>
      <w:r w:rsidRPr="00CF2087">
        <w:rPr>
          <w:rFonts w:ascii="Times New Roman" w:eastAsia="Times New Roman" w:hAnsi="Times New Roman" w:cs="Times New Roman"/>
          <w:sz w:val="24"/>
          <w:szCs w:val="24"/>
          <w:lang w:eastAsia="it-IT"/>
        </w:rPr>
        <w:t>) sono poi apparse in seguito nella terra di Israele. Alcuni studiosi hanno proposto che questi scritti fossero in realtà una prima forma di ebraico e che abbiano identificato  </w:t>
      </w:r>
      <w:hyperlink r:id="rId15" w:history="1">
        <w:r w:rsidRPr="00CF2087">
          <w:rPr>
            <w:rFonts w:ascii="Times New Roman" w:eastAsia="Times New Roman" w:hAnsi="Times New Roman" w:cs="Times New Roman"/>
            <w:b/>
            <w:bCs/>
            <w:color w:val="F32D01"/>
            <w:sz w:val="24"/>
            <w:szCs w:val="24"/>
            <w:u w:val="single"/>
            <w:lang w:eastAsia="it-IT"/>
          </w:rPr>
          <w:t>parole</w:t>
        </w:r>
      </w:hyperlink>
      <w:r w:rsidRPr="00CF2087">
        <w:rPr>
          <w:rFonts w:ascii="Times New Roman" w:eastAsia="Times New Roman" w:hAnsi="Times New Roman" w:cs="Times New Roman"/>
          <w:sz w:val="24"/>
          <w:szCs w:val="24"/>
          <w:lang w:eastAsia="it-IT"/>
        </w:rPr>
        <w:t>  e messaggi </w:t>
      </w:r>
      <w:hyperlink r:id="rId16" w:history="1">
        <w:r w:rsidRPr="00CF2087">
          <w:rPr>
            <w:rFonts w:ascii="Times New Roman" w:eastAsia="Times New Roman" w:hAnsi="Times New Roman" w:cs="Times New Roman"/>
            <w:b/>
            <w:bCs/>
            <w:color w:val="F32D01"/>
            <w:sz w:val="24"/>
            <w:szCs w:val="24"/>
            <w:u w:val="single"/>
            <w:lang w:eastAsia="it-IT"/>
          </w:rPr>
          <w:t>ebraici</w:t>
        </w:r>
      </w:hyperlink>
      <w:r w:rsidRPr="00CF2087">
        <w:rPr>
          <w:rFonts w:ascii="Times New Roman" w:eastAsia="Times New Roman" w:hAnsi="Times New Roman" w:cs="Times New Roman"/>
          <w:sz w:val="24"/>
          <w:szCs w:val="24"/>
          <w:lang w:eastAsia="it-IT"/>
        </w:rPr>
        <w:t> .</w:t>
      </w:r>
    </w:p>
    <w:p w:rsidR="00CF2087" w:rsidRPr="00CF2087" w:rsidRDefault="00CF2087" w:rsidP="00CF2087">
      <w:pPr>
        <w:spacing w:after="100" w:afterAutospacing="1" w:line="240" w:lineRule="auto"/>
        <w:outlineLvl w:val="1"/>
        <w:rPr>
          <w:rFonts w:ascii="Helvetica" w:eastAsia="Times New Roman" w:hAnsi="Helvetica" w:cs="Times New Roman"/>
          <w:b/>
          <w:bCs/>
          <w:sz w:val="54"/>
          <w:szCs w:val="54"/>
          <w:lang w:eastAsia="it-IT"/>
        </w:rPr>
      </w:pPr>
      <w:r w:rsidRPr="00CF2087">
        <w:rPr>
          <w:rFonts w:ascii="Helvetica" w:eastAsia="Times New Roman" w:hAnsi="Helvetica" w:cs="Times New Roman"/>
          <w:b/>
          <w:bCs/>
          <w:sz w:val="54"/>
          <w:szCs w:val="54"/>
          <w:lang w:eastAsia="it-IT"/>
        </w:rPr>
        <w:t>5. Papiro di Brooklyn</w:t>
      </w:r>
    </w:p>
    <w:p w:rsidR="00CF2087" w:rsidRPr="00CF2087" w:rsidRDefault="00CF2087" w:rsidP="00CF2087">
      <w:pPr>
        <w:spacing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lastRenderedPageBreak/>
        <w:t xml:space="preserve">I piatti di papiro di Brooklyn IX e VIII con i nomi di </w:t>
      </w:r>
      <w:proofErr w:type="spellStart"/>
      <w:r w:rsidRPr="00CF2087">
        <w:rPr>
          <w:rFonts w:ascii="Times New Roman" w:eastAsia="Times New Roman" w:hAnsi="Times New Roman" w:cs="Times New Roman"/>
          <w:sz w:val="24"/>
          <w:szCs w:val="24"/>
          <w:lang w:eastAsia="it-IT"/>
        </w:rPr>
        <w:t>Shiphrah</w:t>
      </w:r>
      <w:proofErr w:type="spellEnd"/>
      <w:r w:rsidRPr="00CF2087">
        <w:rPr>
          <w:rFonts w:ascii="Times New Roman" w:eastAsia="Times New Roman" w:hAnsi="Times New Roman" w:cs="Times New Roman"/>
          <w:sz w:val="24"/>
          <w:szCs w:val="24"/>
          <w:lang w:eastAsia="it-IT"/>
        </w:rPr>
        <w:t xml:space="preserve">, Asher, </w:t>
      </w:r>
      <w:proofErr w:type="spellStart"/>
      <w:r w:rsidRPr="00CF2087">
        <w:rPr>
          <w:rFonts w:ascii="Times New Roman" w:eastAsia="Times New Roman" w:hAnsi="Times New Roman" w:cs="Times New Roman"/>
          <w:sz w:val="24"/>
          <w:szCs w:val="24"/>
          <w:lang w:eastAsia="it-IT"/>
        </w:rPr>
        <w:t>Menahem</w:t>
      </w:r>
      <w:proofErr w:type="spellEnd"/>
      <w:r w:rsidRPr="00CF2087">
        <w:rPr>
          <w:rFonts w:ascii="Times New Roman" w:eastAsia="Times New Roman" w:hAnsi="Times New Roman" w:cs="Times New Roman"/>
          <w:sz w:val="24"/>
          <w:szCs w:val="24"/>
          <w:lang w:eastAsia="it-IT"/>
        </w:rPr>
        <w:t xml:space="preserve"> ed </w:t>
      </w:r>
      <w:proofErr w:type="spellStart"/>
      <w:r w:rsidRPr="00CF2087">
        <w:rPr>
          <w:rFonts w:ascii="Times New Roman" w:eastAsia="Times New Roman" w:hAnsi="Times New Roman" w:cs="Times New Roman"/>
          <w:sz w:val="24"/>
          <w:szCs w:val="24"/>
          <w:lang w:eastAsia="it-IT"/>
        </w:rPr>
        <w:t>Issachar</w:t>
      </w:r>
      <w:proofErr w:type="spellEnd"/>
      <w:r w:rsidRPr="00CF2087">
        <w:rPr>
          <w:rFonts w:ascii="Times New Roman" w:eastAsia="Times New Roman" w:hAnsi="Times New Roman" w:cs="Times New Roman"/>
          <w:sz w:val="24"/>
          <w:szCs w:val="24"/>
          <w:lang w:eastAsia="it-IT"/>
        </w:rPr>
        <w:t xml:space="preserve"> evidenziati. (© Immagini dal Museo di Brooklyn, utilizzate con il permesso del libro, Un papiro del Regno tardo medio)</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anchor distT="0" distB="0" distL="114300" distR="114300" simplePos="0" relativeHeight="251660288" behindDoc="0" locked="0" layoutInCell="1" allowOverlap="1" wp14:anchorId="3D059E65" wp14:editId="1B9A514D">
            <wp:simplePos x="0" y="0"/>
            <wp:positionH relativeFrom="column">
              <wp:posOffset>-524510</wp:posOffset>
            </wp:positionH>
            <wp:positionV relativeFrom="paragraph">
              <wp:posOffset>885825</wp:posOffset>
            </wp:positionV>
            <wp:extent cx="7233285" cy="4581525"/>
            <wp:effectExtent l="0" t="0" r="5715" b="9525"/>
            <wp:wrapSquare wrapText="bothSides"/>
            <wp:docPr id="6" name="Immagine 6" descr="https://patternsofevidence.com/wp-content/uploads/2019/05/brooklyn-papyrus-plates-8-an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tternsofevidence.com/wp-content/uploads/2019/05/brooklyn-papyrus-plates-8-and-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3285" cy="458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087">
        <w:rPr>
          <w:rFonts w:ascii="Times New Roman" w:eastAsia="Times New Roman" w:hAnsi="Times New Roman" w:cs="Times New Roman"/>
          <w:sz w:val="24"/>
          <w:szCs w:val="24"/>
          <w:lang w:eastAsia="it-IT"/>
        </w:rPr>
        <w:t xml:space="preserve">Una delle accuse più comuni contro il racconto dell'esodo della Bibbia è che non vi sono prove di una massiccia popolazione di schiavi semitici in Egitto nell'era del faraone </w:t>
      </w:r>
      <w:proofErr w:type="spellStart"/>
      <w:r w:rsidRPr="00CF2087">
        <w:rPr>
          <w:rFonts w:ascii="Times New Roman" w:eastAsia="Times New Roman" w:hAnsi="Times New Roman" w:cs="Times New Roman"/>
          <w:sz w:val="24"/>
          <w:szCs w:val="24"/>
          <w:lang w:eastAsia="it-IT"/>
        </w:rPr>
        <w:t>Ramesse</w:t>
      </w:r>
      <w:proofErr w:type="spellEnd"/>
      <w:r w:rsidRPr="00CF2087">
        <w:rPr>
          <w:rFonts w:ascii="Times New Roman" w:eastAsia="Times New Roman" w:hAnsi="Times New Roman" w:cs="Times New Roman"/>
          <w:sz w:val="24"/>
          <w:szCs w:val="24"/>
          <w:lang w:eastAsia="it-IT"/>
        </w:rPr>
        <w:t>. Tuttavia, nel precedente Medio Regno (13a dinastia) vi sono prove di insediamenti semitici in tutto il nord-est del delta del Nilo. Un documento proveniente dall'estremo sud in questo momento elenca quasi un centinaio di schiavi provenienti da una sola tenuta - la maggior parte dei quali erano semitici.</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La Bibbia dice che gli israeliti divennero così numerosi che si diffusero in tutto l'Egitto. Tutti i documenti del Delta del Nilo si sono decomposti a causa delle inondazioni del Nilo che hanno coperto la zona ogni anno per migliaia di anni. Quindi, non abbiamo registrazioni scritte dal Delta Egitto. Ma questa lista di schiavi dal sud ha dozzine di schiavi tra cui le forme bibliche di nomi come "</w:t>
      </w:r>
      <w:proofErr w:type="spellStart"/>
      <w:r w:rsidRPr="00CF2087">
        <w:rPr>
          <w:rFonts w:ascii="Times New Roman" w:eastAsia="Times New Roman" w:hAnsi="Times New Roman" w:cs="Times New Roman"/>
          <w:sz w:val="24"/>
          <w:szCs w:val="24"/>
          <w:lang w:eastAsia="it-IT"/>
        </w:rPr>
        <w:t>Shiphrah</w:t>
      </w:r>
      <w:proofErr w:type="spellEnd"/>
      <w:r w:rsidRPr="00CF2087">
        <w:rPr>
          <w:rFonts w:ascii="Times New Roman" w:eastAsia="Times New Roman" w:hAnsi="Times New Roman" w:cs="Times New Roman"/>
          <w:sz w:val="24"/>
          <w:szCs w:val="24"/>
          <w:lang w:eastAsia="it-IT"/>
        </w:rPr>
        <w:t>" (lo stesso nome dell'ostetrica ebraica nel conto Exodus), "Asher" e "</w:t>
      </w:r>
      <w:proofErr w:type="spellStart"/>
      <w:r w:rsidRPr="00CF2087">
        <w:rPr>
          <w:rFonts w:ascii="Times New Roman" w:eastAsia="Times New Roman" w:hAnsi="Times New Roman" w:cs="Times New Roman"/>
          <w:sz w:val="24"/>
          <w:szCs w:val="24"/>
          <w:lang w:eastAsia="it-IT"/>
        </w:rPr>
        <w:t>Issachar</w:t>
      </w:r>
      <w:proofErr w:type="spellEnd"/>
      <w:r w:rsidRPr="00CF2087">
        <w:rPr>
          <w:rFonts w:ascii="Times New Roman" w:eastAsia="Times New Roman" w:hAnsi="Times New Roman" w:cs="Times New Roman"/>
          <w:sz w:val="24"/>
          <w:szCs w:val="24"/>
          <w:lang w:eastAsia="it-IT"/>
        </w:rPr>
        <w:t>".</w:t>
      </w:r>
    </w:p>
    <w:p w:rsidR="00CF2087" w:rsidRPr="00CF2087" w:rsidRDefault="00CF2087" w:rsidP="00CF2087">
      <w:pPr>
        <w:spacing w:after="100" w:afterAutospacing="1" w:line="240" w:lineRule="auto"/>
        <w:outlineLvl w:val="1"/>
        <w:rPr>
          <w:rFonts w:ascii="Helvetica" w:eastAsia="Times New Roman" w:hAnsi="Helvetica" w:cs="Times New Roman"/>
          <w:b/>
          <w:bCs/>
          <w:sz w:val="54"/>
          <w:szCs w:val="54"/>
          <w:lang w:eastAsia="it-IT"/>
        </w:rPr>
      </w:pPr>
      <w:r>
        <w:rPr>
          <w:rFonts w:ascii="Times New Roman" w:eastAsia="Times New Roman" w:hAnsi="Times New Roman" w:cs="Times New Roman"/>
          <w:noProof/>
          <w:sz w:val="24"/>
          <w:szCs w:val="24"/>
          <w:lang w:eastAsia="it-IT"/>
        </w:rPr>
        <w:lastRenderedPageBreak/>
        <w:drawing>
          <wp:anchor distT="0" distB="0" distL="114300" distR="114300" simplePos="0" relativeHeight="251659264" behindDoc="0" locked="0" layoutInCell="1" allowOverlap="1" wp14:anchorId="60E29719" wp14:editId="6FCB8D18">
            <wp:simplePos x="0" y="0"/>
            <wp:positionH relativeFrom="column">
              <wp:posOffset>-207010</wp:posOffset>
            </wp:positionH>
            <wp:positionV relativeFrom="paragraph">
              <wp:posOffset>573405</wp:posOffset>
            </wp:positionV>
            <wp:extent cx="6782435" cy="4295775"/>
            <wp:effectExtent l="0" t="0" r="0" b="9525"/>
            <wp:wrapSquare wrapText="bothSides"/>
            <wp:docPr id="5" name="Immagine 5" descr="resti dell'antico tempio di Sol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ti dell'antico tempio di Sol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82435" cy="429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087">
        <w:rPr>
          <w:rFonts w:ascii="Helvetica" w:eastAsia="Times New Roman" w:hAnsi="Helvetica" w:cs="Times New Roman"/>
          <w:b/>
          <w:bCs/>
          <w:sz w:val="54"/>
          <w:szCs w:val="54"/>
          <w:lang w:eastAsia="it-IT"/>
        </w:rPr>
        <w:t xml:space="preserve">6. Anello di nome </w:t>
      </w:r>
      <w:proofErr w:type="spellStart"/>
      <w:r w:rsidRPr="00CF2087">
        <w:rPr>
          <w:rFonts w:ascii="Helvetica" w:eastAsia="Times New Roman" w:hAnsi="Helvetica" w:cs="Times New Roman"/>
          <w:b/>
          <w:bCs/>
          <w:sz w:val="54"/>
          <w:szCs w:val="54"/>
          <w:lang w:eastAsia="it-IT"/>
        </w:rPr>
        <w:t>Shasu</w:t>
      </w:r>
      <w:proofErr w:type="spellEnd"/>
      <w:r w:rsidRPr="00CF2087">
        <w:rPr>
          <w:rFonts w:ascii="Helvetica" w:eastAsia="Times New Roman" w:hAnsi="Helvetica" w:cs="Times New Roman"/>
          <w:b/>
          <w:bCs/>
          <w:sz w:val="54"/>
          <w:szCs w:val="54"/>
          <w:lang w:eastAsia="it-IT"/>
        </w:rPr>
        <w:t xml:space="preserve"> di </w:t>
      </w:r>
      <w:proofErr w:type="spellStart"/>
      <w:r w:rsidRPr="00CF2087">
        <w:rPr>
          <w:rFonts w:ascii="Helvetica" w:eastAsia="Times New Roman" w:hAnsi="Helvetica" w:cs="Times New Roman"/>
          <w:b/>
          <w:bCs/>
          <w:sz w:val="54"/>
          <w:szCs w:val="54"/>
          <w:lang w:eastAsia="it-IT"/>
        </w:rPr>
        <w:t>Yhwh</w:t>
      </w:r>
      <w:proofErr w:type="spellEnd"/>
    </w:p>
    <w:p w:rsidR="00CF2087" w:rsidRPr="00CF2087" w:rsidRDefault="00CF2087" w:rsidP="00CF2087">
      <w:pPr>
        <w:spacing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 xml:space="preserve">Una parte dei resti dell'antico tempio di </w:t>
      </w:r>
      <w:proofErr w:type="spellStart"/>
      <w:r w:rsidRPr="00CF2087">
        <w:rPr>
          <w:rFonts w:ascii="Times New Roman" w:eastAsia="Times New Roman" w:hAnsi="Times New Roman" w:cs="Times New Roman"/>
          <w:sz w:val="24"/>
          <w:szCs w:val="24"/>
          <w:lang w:eastAsia="it-IT"/>
        </w:rPr>
        <w:t>Soleb</w:t>
      </w:r>
      <w:proofErr w:type="spellEnd"/>
      <w:r w:rsidRPr="00CF2087">
        <w:rPr>
          <w:rFonts w:ascii="Times New Roman" w:eastAsia="Times New Roman" w:hAnsi="Times New Roman" w:cs="Times New Roman"/>
          <w:sz w:val="24"/>
          <w:szCs w:val="24"/>
          <w:lang w:eastAsia="it-IT"/>
        </w:rPr>
        <w:t xml:space="preserve"> (© Justin </w:t>
      </w:r>
      <w:proofErr w:type="spellStart"/>
      <w:r w:rsidRPr="00CF2087">
        <w:rPr>
          <w:rFonts w:ascii="Times New Roman" w:eastAsia="Times New Roman" w:hAnsi="Times New Roman" w:cs="Times New Roman"/>
          <w:sz w:val="24"/>
          <w:szCs w:val="24"/>
          <w:lang w:eastAsia="it-IT"/>
        </w:rPr>
        <w:t>Ames</w:t>
      </w:r>
      <w:proofErr w:type="spellEnd"/>
      <w:r w:rsidRPr="00CF2087">
        <w:rPr>
          <w:rFonts w:ascii="Times New Roman" w:eastAsia="Times New Roman" w:hAnsi="Times New Roman" w:cs="Times New Roman"/>
          <w:sz w:val="24"/>
          <w:szCs w:val="24"/>
          <w:lang w:eastAsia="it-IT"/>
        </w:rPr>
        <w:t>, usato con permesso) e una ricostruzione del pilastro recante un'iscrizione del nome dell'anello "</w:t>
      </w:r>
      <w:proofErr w:type="spellStart"/>
      <w:r w:rsidRPr="00CF2087">
        <w:rPr>
          <w:rFonts w:ascii="Times New Roman" w:eastAsia="Times New Roman" w:hAnsi="Times New Roman" w:cs="Times New Roman"/>
          <w:sz w:val="24"/>
          <w:szCs w:val="24"/>
          <w:lang w:eastAsia="it-IT"/>
        </w:rPr>
        <w:t>shasu</w:t>
      </w:r>
      <w:proofErr w:type="spellEnd"/>
      <w:r w:rsidRPr="00CF2087">
        <w:rPr>
          <w:rFonts w:ascii="Times New Roman" w:eastAsia="Times New Roman" w:hAnsi="Times New Roman" w:cs="Times New Roman"/>
          <w:sz w:val="24"/>
          <w:szCs w:val="24"/>
          <w:lang w:eastAsia="it-IT"/>
        </w:rPr>
        <w:t xml:space="preserve"> di YHWH". (© Benny </w:t>
      </w:r>
      <w:proofErr w:type="spellStart"/>
      <w:r w:rsidRPr="00CF2087">
        <w:rPr>
          <w:rFonts w:ascii="Times New Roman" w:eastAsia="Times New Roman" w:hAnsi="Times New Roman" w:cs="Times New Roman"/>
          <w:sz w:val="24"/>
          <w:szCs w:val="24"/>
          <w:lang w:eastAsia="it-IT"/>
        </w:rPr>
        <w:t>Bonte</w:t>
      </w:r>
      <w:proofErr w:type="spellEnd"/>
      <w:r w:rsidRPr="00CF2087">
        <w:rPr>
          <w:rFonts w:ascii="Times New Roman" w:eastAsia="Times New Roman" w:hAnsi="Times New Roman" w:cs="Times New Roman"/>
          <w:sz w:val="24"/>
          <w:szCs w:val="24"/>
          <w:lang w:eastAsia="it-IT"/>
        </w:rPr>
        <w:t>, usato con permesso)</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 xml:space="preserve">Il resoconto dell'Esodo chiarisce (in Esodo 5: 2) che il faraone non aveva mai sentito parlare del dio israeliano YHWH. Eppure nell'antico tempio di </w:t>
      </w:r>
      <w:proofErr w:type="spellStart"/>
      <w:r w:rsidRPr="00CF2087">
        <w:rPr>
          <w:rFonts w:ascii="Times New Roman" w:eastAsia="Times New Roman" w:hAnsi="Times New Roman" w:cs="Times New Roman"/>
          <w:sz w:val="24"/>
          <w:szCs w:val="24"/>
          <w:lang w:eastAsia="it-IT"/>
        </w:rPr>
        <w:t>Soleb</w:t>
      </w:r>
      <w:proofErr w:type="spellEnd"/>
      <w:r w:rsidRPr="00CF2087">
        <w:rPr>
          <w:rFonts w:ascii="Times New Roman" w:eastAsia="Times New Roman" w:hAnsi="Times New Roman" w:cs="Times New Roman"/>
          <w:sz w:val="24"/>
          <w:szCs w:val="24"/>
          <w:lang w:eastAsia="it-IT"/>
        </w:rPr>
        <w:t xml:space="preserve"> nel moderno Sudan, un'iscrizione del faraone </w:t>
      </w:r>
      <w:proofErr w:type="spellStart"/>
      <w:r w:rsidRPr="00CF2087">
        <w:rPr>
          <w:rFonts w:ascii="Times New Roman" w:eastAsia="Times New Roman" w:hAnsi="Times New Roman" w:cs="Times New Roman"/>
          <w:sz w:val="24"/>
          <w:szCs w:val="24"/>
          <w:lang w:eastAsia="it-IT"/>
        </w:rPr>
        <w:t>Amenhotep</w:t>
      </w:r>
      <w:proofErr w:type="spellEnd"/>
      <w:r w:rsidRPr="00CF2087">
        <w:rPr>
          <w:rFonts w:ascii="Times New Roman" w:eastAsia="Times New Roman" w:hAnsi="Times New Roman" w:cs="Times New Roman"/>
          <w:sz w:val="24"/>
          <w:szCs w:val="24"/>
          <w:lang w:eastAsia="it-IT"/>
        </w:rPr>
        <w:t xml:space="preserve"> III (più di cento anni prima di </w:t>
      </w:r>
      <w:proofErr w:type="spellStart"/>
      <w:r w:rsidRPr="00CF2087">
        <w:rPr>
          <w:rFonts w:ascii="Times New Roman" w:eastAsia="Times New Roman" w:hAnsi="Times New Roman" w:cs="Times New Roman"/>
          <w:sz w:val="24"/>
          <w:szCs w:val="24"/>
          <w:lang w:eastAsia="it-IT"/>
        </w:rPr>
        <w:t>Ramesse</w:t>
      </w:r>
      <w:proofErr w:type="spellEnd"/>
      <w:r w:rsidRPr="00CF2087">
        <w:rPr>
          <w:rFonts w:ascii="Times New Roman" w:eastAsia="Times New Roman" w:hAnsi="Times New Roman" w:cs="Times New Roman"/>
          <w:sz w:val="24"/>
          <w:szCs w:val="24"/>
          <w:lang w:eastAsia="it-IT"/>
        </w:rPr>
        <w:t xml:space="preserve"> II) elenca i nemici dell'Egitto. Uno di quei nemici è lo </w:t>
      </w:r>
      <w:proofErr w:type="spellStart"/>
      <w:r w:rsidRPr="00CF2087">
        <w:rPr>
          <w:rFonts w:ascii="Times New Roman" w:eastAsia="Times New Roman" w:hAnsi="Times New Roman" w:cs="Times New Roman"/>
          <w:sz w:val="24"/>
          <w:szCs w:val="24"/>
          <w:lang w:eastAsia="it-IT"/>
        </w:rPr>
        <w:t>Shasu</w:t>
      </w:r>
      <w:proofErr w:type="spellEnd"/>
      <w:r w:rsidRPr="00CF2087">
        <w:rPr>
          <w:rFonts w:ascii="Times New Roman" w:eastAsia="Times New Roman" w:hAnsi="Times New Roman" w:cs="Times New Roman"/>
          <w:sz w:val="24"/>
          <w:szCs w:val="24"/>
          <w:lang w:eastAsia="it-IT"/>
        </w:rPr>
        <w:t xml:space="preserve"> (nomadi) di YHWH. Questa è la più antica iscrizione conosciuta per usare il nome "YHWH", che mostra che dopo l'Esodo il Dio d'Israele non era più sconosciuto ai faraoni.</w:t>
      </w:r>
    </w:p>
    <w:p w:rsidR="00CF2087" w:rsidRPr="00CF2087" w:rsidRDefault="00CF2087" w:rsidP="00CF2087">
      <w:pPr>
        <w:spacing w:after="100" w:afterAutospacing="1" w:line="240" w:lineRule="auto"/>
        <w:outlineLvl w:val="1"/>
        <w:rPr>
          <w:rFonts w:ascii="Helvetica" w:eastAsia="Times New Roman" w:hAnsi="Helvetica" w:cs="Times New Roman"/>
          <w:b/>
          <w:bCs/>
          <w:sz w:val="54"/>
          <w:szCs w:val="54"/>
          <w:lang w:eastAsia="it-IT"/>
        </w:rPr>
      </w:pPr>
      <w:r w:rsidRPr="00CF2087">
        <w:rPr>
          <w:rFonts w:ascii="Helvetica" w:eastAsia="Times New Roman" w:hAnsi="Helvetica" w:cs="Times New Roman"/>
          <w:b/>
          <w:bCs/>
          <w:sz w:val="54"/>
          <w:szCs w:val="54"/>
          <w:lang w:eastAsia="it-IT"/>
        </w:rPr>
        <w:t>7. Iscrizione su pietra con piedistallo di Berlino</w:t>
      </w:r>
    </w:p>
    <w:p w:rsidR="00CF2087" w:rsidRPr="00CF2087" w:rsidRDefault="00CF2087" w:rsidP="00CF2087">
      <w:pPr>
        <w:spacing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6210300" cy="4075510"/>
            <wp:effectExtent l="0" t="0" r="0" b="1270"/>
            <wp:docPr id="4" name="Immagine 4" descr="https://patternsofevidence.com/wp-content/uploads/2019/06/berlin-pedestal-mentions-isr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tternsofevidence.com/wp-content/uploads/2019/06/berlin-pedestal-mentions-israe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300" cy="4075510"/>
                    </a:xfrm>
                    <a:prstGeom prst="rect">
                      <a:avLst/>
                    </a:prstGeom>
                    <a:noFill/>
                    <a:ln>
                      <a:noFill/>
                    </a:ln>
                  </pic:spPr>
                </pic:pic>
              </a:graphicData>
            </a:graphic>
          </wp:inline>
        </w:drawing>
      </w:r>
      <w:r w:rsidRPr="00CF2087">
        <w:rPr>
          <w:rFonts w:ascii="Times New Roman" w:eastAsia="Times New Roman" w:hAnsi="Times New Roman" w:cs="Times New Roman"/>
          <w:sz w:val="24"/>
          <w:szCs w:val="24"/>
          <w:lang w:eastAsia="it-IT"/>
        </w:rPr>
        <w:t xml:space="preserve">Il piedistallo di Berlino con l'anello del nome sulla destra che menziona "Israele". (© Peter van </w:t>
      </w:r>
      <w:proofErr w:type="spellStart"/>
      <w:r w:rsidRPr="00CF2087">
        <w:rPr>
          <w:rFonts w:ascii="Times New Roman" w:eastAsia="Times New Roman" w:hAnsi="Times New Roman" w:cs="Times New Roman"/>
          <w:sz w:val="24"/>
          <w:szCs w:val="24"/>
          <w:lang w:eastAsia="it-IT"/>
        </w:rPr>
        <w:t>der</w:t>
      </w:r>
      <w:proofErr w:type="spellEnd"/>
      <w:r w:rsidRPr="00CF2087">
        <w:rPr>
          <w:rFonts w:ascii="Times New Roman" w:eastAsia="Times New Roman" w:hAnsi="Times New Roman" w:cs="Times New Roman"/>
          <w:sz w:val="24"/>
          <w:szCs w:val="24"/>
          <w:lang w:eastAsia="it-IT"/>
        </w:rPr>
        <w:t xml:space="preserve"> </w:t>
      </w:r>
      <w:proofErr w:type="spellStart"/>
      <w:r w:rsidRPr="00CF2087">
        <w:rPr>
          <w:rFonts w:ascii="Times New Roman" w:eastAsia="Times New Roman" w:hAnsi="Times New Roman" w:cs="Times New Roman"/>
          <w:sz w:val="24"/>
          <w:szCs w:val="24"/>
          <w:lang w:eastAsia="it-IT"/>
        </w:rPr>
        <w:t>Veen</w:t>
      </w:r>
      <w:proofErr w:type="spellEnd"/>
      <w:r w:rsidRPr="00CF2087">
        <w:rPr>
          <w:rFonts w:ascii="Times New Roman" w:eastAsia="Times New Roman" w:hAnsi="Times New Roman" w:cs="Times New Roman"/>
          <w:sz w:val="24"/>
          <w:szCs w:val="24"/>
          <w:lang w:eastAsia="it-IT"/>
        </w:rPr>
        <w:t>, usato con permesso)</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 xml:space="preserve">La Stele di </w:t>
      </w:r>
      <w:proofErr w:type="spellStart"/>
      <w:r w:rsidRPr="00CF2087">
        <w:rPr>
          <w:rFonts w:ascii="Times New Roman" w:eastAsia="Times New Roman" w:hAnsi="Times New Roman" w:cs="Times New Roman"/>
          <w:sz w:val="24"/>
          <w:szCs w:val="24"/>
          <w:lang w:eastAsia="it-IT"/>
        </w:rPr>
        <w:t>Merneptah</w:t>
      </w:r>
      <w:proofErr w:type="spellEnd"/>
      <w:r w:rsidRPr="00CF2087">
        <w:rPr>
          <w:rFonts w:ascii="Times New Roman" w:eastAsia="Times New Roman" w:hAnsi="Times New Roman" w:cs="Times New Roman"/>
          <w:sz w:val="24"/>
          <w:szCs w:val="24"/>
          <w:lang w:eastAsia="it-IT"/>
        </w:rPr>
        <w:t xml:space="preserve"> non contiene più la più antica menzione nota di "Israele" in un'antica iscrizione. Il piedistallo di Berlino include una serie di anelli nominali (ciascuno associato a una rappresentazione di un prigioniero legato) di nemici nell'area di </w:t>
      </w:r>
      <w:proofErr w:type="spellStart"/>
      <w:r w:rsidRPr="00CF2087">
        <w:rPr>
          <w:rFonts w:ascii="Times New Roman" w:eastAsia="Times New Roman" w:hAnsi="Times New Roman" w:cs="Times New Roman"/>
          <w:sz w:val="24"/>
          <w:szCs w:val="24"/>
          <w:lang w:eastAsia="it-IT"/>
        </w:rPr>
        <w:t>Canaan</w:t>
      </w:r>
      <w:proofErr w:type="spellEnd"/>
      <w:r w:rsidRPr="00CF2087">
        <w:rPr>
          <w:rFonts w:ascii="Times New Roman" w:eastAsia="Times New Roman" w:hAnsi="Times New Roman" w:cs="Times New Roman"/>
          <w:sz w:val="24"/>
          <w:szCs w:val="24"/>
          <w:lang w:eastAsia="it-IT"/>
        </w:rPr>
        <w:t xml:space="preserve"> con danni all'anello di destra nell'immagine. Una ricostruzione dell'anello del nome degli egittologi tedeschi Manfred </w:t>
      </w:r>
      <w:proofErr w:type="spellStart"/>
      <w:r w:rsidRPr="00CF2087">
        <w:rPr>
          <w:rFonts w:ascii="Times New Roman" w:eastAsia="Times New Roman" w:hAnsi="Times New Roman" w:cs="Times New Roman"/>
          <w:sz w:val="24"/>
          <w:szCs w:val="24"/>
          <w:lang w:eastAsia="it-IT"/>
        </w:rPr>
        <w:t>Gorg</w:t>
      </w:r>
      <w:proofErr w:type="spellEnd"/>
      <w:r w:rsidRPr="00CF2087">
        <w:rPr>
          <w:rFonts w:ascii="Times New Roman" w:eastAsia="Times New Roman" w:hAnsi="Times New Roman" w:cs="Times New Roman"/>
          <w:sz w:val="24"/>
          <w:szCs w:val="24"/>
          <w:lang w:eastAsia="it-IT"/>
        </w:rPr>
        <w:t xml:space="preserve">, Peter van </w:t>
      </w:r>
      <w:proofErr w:type="spellStart"/>
      <w:r w:rsidRPr="00CF2087">
        <w:rPr>
          <w:rFonts w:ascii="Times New Roman" w:eastAsia="Times New Roman" w:hAnsi="Times New Roman" w:cs="Times New Roman"/>
          <w:sz w:val="24"/>
          <w:szCs w:val="24"/>
          <w:lang w:eastAsia="it-IT"/>
        </w:rPr>
        <w:t>der</w:t>
      </w:r>
      <w:proofErr w:type="spellEnd"/>
      <w:r w:rsidRPr="00CF2087">
        <w:rPr>
          <w:rFonts w:ascii="Times New Roman" w:eastAsia="Times New Roman" w:hAnsi="Times New Roman" w:cs="Times New Roman"/>
          <w:sz w:val="24"/>
          <w:szCs w:val="24"/>
          <w:lang w:eastAsia="it-IT"/>
        </w:rPr>
        <w:t xml:space="preserve"> </w:t>
      </w:r>
      <w:proofErr w:type="spellStart"/>
      <w:r w:rsidRPr="00CF2087">
        <w:rPr>
          <w:rFonts w:ascii="Times New Roman" w:eastAsia="Times New Roman" w:hAnsi="Times New Roman" w:cs="Times New Roman"/>
          <w:sz w:val="24"/>
          <w:szCs w:val="24"/>
          <w:lang w:eastAsia="it-IT"/>
        </w:rPr>
        <w:t>Veen</w:t>
      </w:r>
      <w:proofErr w:type="spellEnd"/>
      <w:r w:rsidRPr="00CF2087">
        <w:rPr>
          <w:rFonts w:ascii="Times New Roman" w:eastAsia="Times New Roman" w:hAnsi="Times New Roman" w:cs="Times New Roman"/>
          <w:sz w:val="24"/>
          <w:szCs w:val="24"/>
          <w:lang w:eastAsia="it-IT"/>
        </w:rPr>
        <w:t xml:space="preserve"> e </w:t>
      </w:r>
      <w:proofErr w:type="spellStart"/>
      <w:r w:rsidRPr="00CF2087">
        <w:rPr>
          <w:rFonts w:ascii="Times New Roman" w:eastAsia="Times New Roman" w:hAnsi="Times New Roman" w:cs="Times New Roman"/>
          <w:sz w:val="24"/>
          <w:szCs w:val="24"/>
          <w:lang w:eastAsia="it-IT"/>
        </w:rPr>
        <w:t>Christoffer</w:t>
      </w:r>
      <w:proofErr w:type="spellEnd"/>
      <w:r w:rsidRPr="00CF2087">
        <w:rPr>
          <w:rFonts w:ascii="Times New Roman" w:eastAsia="Times New Roman" w:hAnsi="Times New Roman" w:cs="Times New Roman"/>
          <w:sz w:val="24"/>
          <w:szCs w:val="24"/>
          <w:lang w:eastAsia="it-IT"/>
        </w:rPr>
        <w:t xml:space="preserve"> </w:t>
      </w:r>
      <w:proofErr w:type="spellStart"/>
      <w:r w:rsidRPr="00CF2087">
        <w:rPr>
          <w:rFonts w:ascii="Times New Roman" w:eastAsia="Times New Roman" w:hAnsi="Times New Roman" w:cs="Times New Roman"/>
          <w:sz w:val="24"/>
          <w:szCs w:val="24"/>
          <w:lang w:eastAsia="it-IT"/>
        </w:rPr>
        <w:t>Theis</w:t>
      </w:r>
      <w:proofErr w:type="spellEnd"/>
      <w:r w:rsidRPr="00CF2087">
        <w:rPr>
          <w:rFonts w:ascii="Times New Roman" w:eastAsia="Times New Roman" w:hAnsi="Times New Roman" w:cs="Times New Roman"/>
          <w:sz w:val="24"/>
          <w:szCs w:val="24"/>
          <w:lang w:eastAsia="it-IT"/>
        </w:rPr>
        <w:t xml:space="preserve"> ha dimostrato di nominare Israele. La data del manufatto è controversa, ma la maggior parte l'ha messa da qualche parte circa un secolo prima di </w:t>
      </w:r>
      <w:proofErr w:type="spellStart"/>
      <w:r w:rsidRPr="00CF2087">
        <w:rPr>
          <w:rFonts w:ascii="Times New Roman" w:eastAsia="Times New Roman" w:hAnsi="Times New Roman" w:cs="Times New Roman"/>
          <w:sz w:val="24"/>
          <w:szCs w:val="24"/>
          <w:lang w:eastAsia="it-IT"/>
        </w:rPr>
        <w:t>Ramesse</w:t>
      </w:r>
      <w:proofErr w:type="spellEnd"/>
      <w:r w:rsidRPr="00CF2087">
        <w:rPr>
          <w:rFonts w:ascii="Times New Roman" w:eastAsia="Times New Roman" w:hAnsi="Times New Roman" w:cs="Times New Roman"/>
          <w:sz w:val="24"/>
          <w:szCs w:val="24"/>
          <w:lang w:eastAsia="it-IT"/>
        </w:rPr>
        <w:t>. Se gli  </w:t>
      </w:r>
      <w:hyperlink r:id="rId20" w:history="1">
        <w:r w:rsidRPr="00CF2087">
          <w:rPr>
            <w:rFonts w:ascii="Times New Roman" w:eastAsia="Times New Roman" w:hAnsi="Times New Roman" w:cs="Times New Roman"/>
            <w:b/>
            <w:bCs/>
            <w:color w:val="F32D01"/>
            <w:sz w:val="24"/>
            <w:szCs w:val="24"/>
            <w:u w:val="single"/>
            <w:lang w:eastAsia="it-IT"/>
          </w:rPr>
          <w:t xml:space="preserve">israeliti fossero stati stabiliti nell'area di </w:t>
        </w:r>
        <w:proofErr w:type="spellStart"/>
        <w:r w:rsidRPr="00CF2087">
          <w:rPr>
            <w:rFonts w:ascii="Times New Roman" w:eastAsia="Times New Roman" w:hAnsi="Times New Roman" w:cs="Times New Roman"/>
            <w:b/>
            <w:bCs/>
            <w:color w:val="F32D01"/>
            <w:sz w:val="24"/>
            <w:szCs w:val="24"/>
            <w:u w:val="single"/>
            <w:lang w:eastAsia="it-IT"/>
          </w:rPr>
          <w:t>Canaan</w:t>
        </w:r>
        <w:proofErr w:type="spellEnd"/>
      </w:hyperlink>
      <w:r w:rsidRPr="00CF2087">
        <w:rPr>
          <w:rFonts w:ascii="Times New Roman" w:eastAsia="Times New Roman" w:hAnsi="Times New Roman" w:cs="Times New Roman"/>
          <w:sz w:val="24"/>
          <w:szCs w:val="24"/>
          <w:lang w:eastAsia="it-IT"/>
        </w:rPr>
        <w:t>  a quel tempo, l'esodo sarebbe avvenuto almeno 40 anni prima di questo punto.</w:t>
      </w:r>
    </w:p>
    <w:p w:rsidR="00CF2087" w:rsidRPr="00CF2087" w:rsidRDefault="00CF2087" w:rsidP="00CF2087">
      <w:pPr>
        <w:spacing w:after="100" w:afterAutospacing="1" w:line="240" w:lineRule="auto"/>
        <w:outlineLvl w:val="1"/>
        <w:rPr>
          <w:rFonts w:ascii="Helvetica" w:eastAsia="Times New Roman" w:hAnsi="Helvetica" w:cs="Times New Roman"/>
          <w:b/>
          <w:bCs/>
          <w:sz w:val="54"/>
          <w:szCs w:val="54"/>
          <w:lang w:eastAsia="it-IT"/>
        </w:rPr>
      </w:pPr>
      <w:r w:rsidRPr="00CF2087">
        <w:rPr>
          <w:rFonts w:ascii="Helvetica" w:eastAsia="Times New Roman" w:hAnsi="Helvetica" w:cs="Times New Roman"/>
          <w:b/>
          <w:bCs/>
          <w:sz w:val="54"/>
          <w:szCs w:val="54"/>
          <w:lang w:eastAsia="it-IT"/>
        </w:rPr>
        <w:t>8. Palazzo, tomba e statua di un alto ufficiale semitico</w:t>
      </w:r>
    </w:p>
    <w:p w:rsidR="00CF2087" w:rsidRPr="00CF2087" w:rsidRDefault="00CF2087" w:rsidP="00CF2087">
      <w:pPr>
        <w:spacing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anchor distT="0" distB="0" distL="114300" distR="114300" simplePos="0" relativeHeight="251658240" behindDoc="0" locked="0" layoutInCell="1" allowOverlap="1" wp14:anchorId="4D4DC591" wp14:editId="3BA12E82">
            <wp:simplePos x="0" y="0"/>
            <wp:positionH relativeFrom="column">
              <wp:posOffset>-100965</wp:posOffset>
            </wp:positionH>
            <wp:positionV relativeFrom="paragraph">
              <wp:posOffset>2540</wp:posOffset>
            </wp:positionV>
            <wp:extent cx="6419850" cy="4522470"/>
            <wp:effectExtent l="0" t="0" r="0" b="0"/>
            <wp:wrapSquare wrapText="bothSides"/>
            <wp:docPr id="3" name="Immagine 3" descr="Ricostruzione della statua di un alto ufficiale semitico rinvenuto nella tomba a piramide di Av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costruzione della statua di un alto ufficiale semitico rinvenuto nella tomba a piramide di Avar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9850" cy="452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087">
        <w:rPr>
          <w:rFonts w:ascii="Times New Roman" w:eastAsia="Times New Roman" w:hAnsi="Times New Roman" w:cs="Times New Roman"/>
          <w:sz w:val="24"/>
          <w:szCs w:val="24"/>
          <w:lang w:eastAsia="it-IT"/>
        </w:rPr>
        <w:t xml:space="preserve">Ricostruzione della statua di un alto ufficiale semitico rinvenuto nella tomba a piramide di </w:t>
      </w:r>
      <w:proofErr w:type="spellStart"/>
      <w:r w:rsidRPr="00CF2087">
        <w:rPr>
          <w:rFonts w:ascii="Times New Roman" w:eastAsia="Times New Roman" w:hAnsi="Times New Roman" w:cs="Times New Roman"/>
          <w:sz w:val="24"/>
          <w:szCs w:val="24"/>
          <w:lang w:eastAsia="it-IT"/>
        </w:rPr>
        <w:t>Avaris</w:t>
      </w:r>
      <w:proofErr w:type="spellEnd"/>
      <w:r w:rsidRPr="00CF2087">
        <w:rPr>
          <w:rFonts w:ascii="Times New Roman" w:eastAsia="Times New Roman" w:hAnsi="Times New Roman" w:cs="Times New Roman"/>
          <w:sz w:val="24"/>
          <w:szCs w:val="24"/>
          <w:lang w:eastAsia="it-IT"/>
        </w:rPr>
        <w:t xml:space="preserve">. (© 2014, </w:t>
      </w:r>
      <w:proofErr w:type="spellStart"/>
      <w:r w:rsidRPr="00CF2087">
        <w:rPr>
          <w:rFonts w:ascii="Times New Roman" w:eastAsia="Times New Roman" w:hAnsi="Times New Roman" w:cs="Times New Roman"/>
          <w:sz w:val="24"/>
          <w:szCs w:val="24"/>
          <w:lang w:eastAsia="it-IT"/>
        </w:rPr>
        <w:t>Patterns</w:t>
      </w:r>
      <w:proofErr w:type="spellEnd"/>
      <w:r w:rsidRPr="00CF2087">
        <w:rPr>
          <w:rFonts w:ascii="Times New Roman" w:eastAsia="Times New Roman" w:hAnsi="Times New Roman" w:cs="Times New Roman"/>
          <w:sz w:val="24"/>
          <w:szCs w:val="24"/>
          <w:lang w:eastAsia="it-IT"/>
        </w:rPr>
        <w:t xml:space="preserve"> of </w:t>
      </w:r>
      <w:proofErr w:type="spellStart"/>
      <w:r w:rsidRPr="00CF2087">
        <w:rPr>
          <w:rFonts w:ascii="Times New Roman" w:eastAsia="Times New Roman" w:hAnsi="Times New Roman" w:cs="Times New Roman"/>
          <w:sz w:val="24"/>
          <w:szCs w:val="24"/>
          <w:lang w:eastAsia="it-IT"/>
        </w:rPr>
        <w:t>Evidence</w:t>
      </w:r>
      <w:proofErr w:type="spellEnd"/>
      <w:r w:rsidRPr="00CF2087">
        <w:rPr>
          <w:rFonts w:ascii="Times New Roman" w:eastAsia="Times New Roman" w:hAnsi="Times New Roman" w:cs="Times New Roman"/>
          <w:sz w:val="24"/>
          <w:szCs w:val="24"/>
          <w:lang w:eastAsia="it-IT"/>
        </w:rPr>
        <w:t xml:space="preserve"> LLC.)</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 xml:space="preserve">Dopo che la casa di </w:t>
      </w:r>
      <w:proofErr w:type="spellStart"/>
      <w:r w:rsidRPr="00CF2087">
        <w:rPr>
          <w:rFonts w:ascii="Times New Roman" w:eastAsia="Times New Roman" w:hAnsi="Times New Roman" w:cs="Times New Roman"/>
          <w:sz w:val="24"/>
          <w:szCs w:val="24"/>
          <w:lang w:eastAsia="it-IT"/>
        </w:rPr>
        <w:t>Mittelsaal</w:t>
      </w:r>
      <w:proofErr w:type="spellEnd"/>
      <w:r w:rsidRPr="00CF2087">
        <w:rPr>
          <w:rFonts w:ascii="Times New Roman" w:eastAsia="Times New Roman" w:hAnsi="Times New Roman" w:cs="Times New Roman"/>
          <w:sz w:val="24"/>
          <w:szCs w:val="24"/>
          <w:lang w:eastAsia="it-IT"/>
        </w:rPr>
        <w:t xml:space="preserve"> fu demolita ad </w:t>
      </w:r>
      <w:proofErr w:type="spellStart"/>
      <w:r w:rsidRPr="00CF2087">
        <w:rPr>
          <w:rFonts w:ascii="Times New Roman" w:eastAsia="Times New Roman" w:hAnsi="Times New Roman" w:cs="Times New Roman"/>
          <w:sz w:val="24"/>
          <w:szCs w:val="24"/>
          <w:lang w:eastAsia="it-IT"/>
        </w:rPr>
        <w:t>Avaris</w:t>
      </w:r>
      <w:proofErr w:type="spellEnd"/>
      <w:r w:rsidRPr="00CF2087">
        <w:rPr>
          <w:rFonts w:ascii="Times New Roman" w:eastAsia="Times New Roman" w:hAnsi="Times New Roman" w:cs="Times New Roman"/>
          <w:sz w:val="24"/>
          <w:szCs w:val="24"/>
          <w:lang w:eastAsia="it-IT"/>
        </w:rPr>
        <w:t xml:space="preserve">, fu costruito un nuovo palazzo per un alto ufficiale semitico. La Bibbia afferma che Giuseppe fu molto ricompensato per aver salvato l'Egitto dalla carestia. Questo palazzo avrebbe potuto far parte di quel premio? Dietro al palazzo c'era una serie di 12 tombe principali con cappelle associate a ciascuna. Una di queste tombe era unica perché aveva la forma di una piccola piramide con una statua del suo occupante nella cappella. La statua aveva tutti i motivi che indicavano una figura semitica proveniente dall'area di </w:t>
      </w:r>
      <w:proofErr w:type="spellStart"/>
      <w:r w:rsidRPr="00CF2087">
        <w:rPr>
          <w:rFonts w:ascii="Times New Roman" w:eastAsia="Times New Roman" w:hAnsi="Times New Roman" w:cs="Times New Roman"/>
          <w:sz w:val="24"/>
          <w:szCs w:val="24"/>
          <w:lang w:eastAsia="it-IT"/>
        </w:rPr>
        <w:t>Canaan</w:t>
      </w:r>
      <w:proofErr w:type="spellEnd"/>
      <w:r w:rsidRPr="00CF2087">
        <w:rPr>
          <w:rFonts w:ascii="Times New Roman" w:eastAsia="Times New Roman" w:hAnsi="Times New Roman" w:cs="Times New Roman"/>
          <w:sz w:val="24"/>
          <w:szCs w:val="24"/>
          <w:lang w:eastAsia="it-IT"/>
        </w:rPr>
        <w:t>. Ciò includeva un cappotto di molti colori.</w:t>
      </w:r>
    </w:p>
    <w:p w:rsidR="00CF2087" w:rsidRPr="00CF2087" w:rsidRDefault="00CF2087" w:rsidP="00CF2087">
      <w:pPr>
        <w:spacing w:after="100" w:afterAutospacing="1" w:line="240" w:lineRule="auto"/>
        <w:outlineLvl w:val="1"/>
        <w:rPr>
          <w:rFonts w:ascii="Helvetica" w:eastAsia="Times New Roman" w:hAnsi="Helvetica" w:cs="Times New Roman"/>
          <w:b/>
          <w:bCs/>
          <w:sz w:val="54"/>
          <w:szCs w:val="54"/>
          <w:lang w:eastAsia="it-IT"/>
        </w:rPr>
      </w:pPr>
      <w:r w:rsidRPr="00CF2087">
        <w:rPr>
          <w:rFonts w:ascii="Helvetica" w:eastAsia="Times New Roman" w:hAnsi="Helvetica" w:cs="Times New Roman"/>
          <w:b/>
          <w:bCs/>
          <w:sz w:val="54"/>
          <w:szCs w:val="54"/>
          <w:lang w:eastAsia="it-IT"/>
        </w:rPr>
        <w:t xml:space="preserve">9. Papiro di </w:t>
      </w:r>
      <w:proofErr w:type="spellStart"/>
      <w:r w:rsidRPr="00CF2087">
        <w:rPr>
          <w:rFonts w:ascii="Helvetica" w:eastAsia="Times New Roman" w:hAnsi="Helvetica" w:cs="Times New Roman"/>
          <w:b/>
          <w:bCs/>
          <w:sz w:val="54"/>
          <w:szCs w:val="54"/>
          <w:lang w:eastAsia="it-IT"/>
        </w:rPr>
        <w:t>Ipuwer</w:t>
      </w:r>
      <w:proofErr w:type="spellEnd"/>
    </w:p>
    <w:p w:rsidR="00CF2087" w:rsidRPr="00CF2087" w:rsidRDefault="00CF2087" w:rsidP="00CF2087">
      <w:pPr>
        <w:spacing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8572500" cy="4953000"/>
            <wp:effectExtent l="0" t="0" r="0" b="0"/>
            <wp:docPr id="2" name="Immagine 2" descr="Il papiro di Ipu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 papiro di Ipuw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0" cy="4953000"/>
                    </a:xfrm>
                    <a:prstGeom prst="rect">
                      <a:avLst/>
                    </a:prstGeom>
                    <a:noFill/>
                    <a:ln>
                      <a:noFill/>
                    </a:ln>
                  </pic:spPr>
                </pic:pic>
              </a:graphicData>
            </a:graphic>
          </wp:inline>
        </w:drawing>
      </w:r>
      <w:r w:rsidRPr="00CF2087">
        <w:rPr>
          <w:rFonts w:ascii="Times New Roman" w:eastAsia="Times New Roman" w:hAnsi="Times New Roman" w:cs="Times New Roman"/>
          <w:sz w:val="24"/>
          <w:szCs w:val="24"/>
          <w:lang w:eastAsia="it-IT"/>
        </w:rPr>
        <w:t xml:space="preserve">Il papiro di </w:t>
      </w:r>
      <w:proofErr w:type="spellStart"/>
      <w:r w:rsidRPr="00CF2087">
        <w:rPr>
          <w:rFonts w:ascii="Times New Roman" w:eastAsia="Times New Roman" w:hAnsi="Times New Roman" w:cs="Times New Roman"/>
          <w:sz w:val="24"/>
          <w:szCs w:val="24"/>
          <w:lang w:eastAsia="it-IT"/>
        </w:rPr>
        <w:t>Ipuwer</w:t>
      </w:r>
      <w:proofErr w:type="spellEnd"/>
      <w:r w:rsidRPr="00CF2087">
        <w:rPr>
          <w:rFonts w:ascii="Times New Roman" w:eastAsia="Times New Roman" w:hAnsi="Times New Roman" w:cs="Times New Roman"/>
          <w:sz w:val="24"/>
          <w:szCs w:val="24"/>
          <w:lang w:eastAsia="it-IT"/>
        </w:rPr>
        <w:t>. (© Museo nazionale delle antichità, Leida, Paesi Bassi, usato con permesso)</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Questa valutazione comune è dovuta alla percepita mancanza di prove per l'intera gamma di eventi nel periodo dell'Esodo dal ritratto biblico dell'arrivo degli israeliti in Egitto, alla loro schiavitù mentre la loro popolazione esplodeva, alla loro partenza in massa da una terra devastata da piaghe, alla  </w:t>
      </w:r>
      <w:hyperlink r:id="rId23" w:history="1">
        <w:r w:rsidRPr="00CF2087">
          <w:rPr>
            <w:rFonts w:ascii="Times New Roman" w:eastAsia="Times New Roman" w:hAnsi="Times New Roman" w:cs="Times New Roman"/>
            <w:b/>
            <w:bCs/>
            <w:color w:val="F32D01"/>
            <w:sz w:val="24"/>
            <w:szCs w:val="24"/>
            <w:u w:val="single"/>
            <w:lang w:eastAsia="it-IT"/>
          </w:rPr>
          <w:t>fattibilità di un viaggio attraverso aree aride e selvagge come il Sinai e il Negev</w:t>
        </w:r>
      </w:hyperlink>
      <w:r w:rsidRPr="00CF2087">
        <w:rPr>
          <w:rFonts w:ascii="Times New Roman" w:eastAsia="Times New Roman" w:hAnsi="Times New Roman" w:cs="Times New Roman"/>
          <w:sz w:val="24"/>
          <w:szCs w:val="24"/>
          <w:lang w:eastAsia="it-IT"/>
        </w:rPr>
        <w:t xml:space="preserve"> , alla conquista della Terra Promessa di </w:t>
      </w:r>
      <w:proofErr w:type="spellStart"/>
      <w:r w:rsidRPr="00CF2087">
        <w:rPr>
          <w:rFonts w:ascii="Times New Roman" w:eastAsia="Times New Roman" w:hAnsi="Times New Roman" w:cs="Times New Roman"/>
          <w:sz w:val="24"/>
          <w:szCs w:val="24"/>
          <w:lang w:eastAsia="it-IT"/>
        </w:rPr>
        <w:t>Canaan</w:t>
      </w:r>
      <w:proofErr w:type="spellEnd"/>
      <w:r w:rsidRPr="00CF2087">
        <w:rPr>
          <w:rFonts w:ascii="Times New Roman" w:eastAsia="Times New Roman" w:hAnsi="Times New Roman" w:cs="Times New Roman"/>
          <w:sz w:val="24"/>
          <w:szCs w:val="24"/>
          <w:lang w:eastAsia="it-IT"/>
        </w:rPr>
        <w:t xml:space="preserve"> 40 anni dopo la loro partenza.</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 xml:space="preserve">Un'altra accusa comune fatta contro un esodo biblico è che nessun accenno a qualcosa di simile al disastro dell'esodo è registrato nei documenti egiziani dal tempo di </w:t>
      </w:r>
      <w:proofErr w:type="spellStart"/>
      <w:r w:rsidRPr="00CF2087">
        <w:rPr>
          <w:rFonts w:ascii="Times New Roman" w:eastAsia="Times New Roman" w:hAnsi="Times New Roman" w:cs="Times New Roman"/>
          <w:sz w:val="24"/>
          <w:szCs w:val="24"/>
          <w:lang w:eastAsia="it-IT"/>
        </w:rPr>
        <w:t>Ramesse</w:t>
      </w:r>
      <w:proofErr w:type="spellEnd"/>
      <w:r w:rsidRPr="00CF2087">
        <w:rPr>
          <w:rFonts w:ascii="Times New Roman" w:eastAsia="Times New Roman" w:hAnsi="Times New Roman" w:cs="Times New Roman"/>
          <w:sz w:val="24"/>
          <w:szCs w:val="24"/>
          <w:lang w:eastAsia="it-IT"/>
        </w:rPr>
        <w:t>. Le calamità subite dall'Egitto erano così gravi che la loro società sarebbe crollata. In effetti, ciascuna delle immagini delle piaghe dell'Esodo (dalle locuste alle rane, alla grandine e alle acque che si trasformano in sangue) è usata nel Libro dell'Apocalisse per descrivere gli eventi durante i giudizi dei tempi finali.</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 xml:space="preserve">Un papiro ospitato nel Museo di Leida, nei Paesi Bassi, registra un periodo di grandi calamità in Egitto e il conseguente caos che si verificò quando la società si era guastata. Conosciute come le ammonizioni di un saggio egiziano e anche come il papiro di </w:t>
      </w:r>
      <w:proofErr w:type="spellStart"/>
      <w:r w:rsidRPr="00CF2087">
        <w:rPr>
          <w:rFonts w:ascii="Times New Roman" w:eastAsia="Times New Roman" w:hAnsi="Times New Roman" w:cs="Times New Roman"/>
          <w:sz w:val="24"/>
          <w:szCs w:val="24"/>
          <w:lang w:eastAsia="it-IT"/>
        </w:rPr>
        <w:t>Ipuwer</w:t>
      </w:r>
      <w:proofErr w:type="spellEnd"/>
      <w:r w:rsidRPr="00CF2087">
        <w:rPr>
          <w:rFonts w:ascii="Times New Roman" w:eastAsia="Times New Roman" w:hAnsi="Times New Roman" w:cs="Times New Roman"/>
          <w:sz w:val="24"/>
          <w:szCs w:val="24"/>
          <w:lang w:eastAsia="it-IT"/>
        </w:rPr>
        <w:t>, usa diverse frasi sin dall'inizio che presentano una strana somiglianza con il racconto dell'Esodo. Questi includono il fiume che si trasforma in sangue, l'oscurità, tutto è in rovina, gemendo in tutto il paese senza la mancanza dei  </w:t>
      </w:r>
      <w:hyperlink r:id="rId24" w:history="1">
        <w:r w:rsidRPr="00CF2087">
          <w:rPr>
            <w:rFonts w:ascii="Times New Roman" w:eastAsia="Times New Roman" w:hAnsi="Times New Roman" w:cs="Times New Roman"/>
            <w:b/>
            <w:bCs/>
            <w:color w:val="F32D01"/>
            <w:sz w:val="24"/>
            <w:szCs w:val="24"/>
            <w:u w:val="single"/>
            <w:lang w:eastAsia="it-IT"/>
          </w:rPr>
          <w:t>morti e lo schiavo che prende ciò che trova</w:t>
        </w:r>
      </w:hyperlink>
      <w:r w:rsidRPr="00CF2087">
        <w:rPr>
          <w:rFonts w:ascii="Times New Roman" w:eastAsia="Times New Roman" w:hAnsi="Times New Roman" w:cs="Times New Roman"/>
          <w:sz w:val="24"/>
          <w:szCs w:val="24"/>
          <w:lang w:eastAsia="it-IT"/>
        </w:rPr>
        <w:t> , mentre oro, argento e pietre preziose sono infilate sul collo di schiave. La Bibbia racconta che gli israeliti chiesero gioielli in argento e oro quando uscirono dall'Egitto, e gli egiziani diedero loro ciò che chiedevano. Maggiori informazioni su questo e gli altri manufatti nell'elenco sono disponibili in </w:t>
      </w:r>
      <w:hyperlink r:id="rId25" w:history="1">
        <w:r w:rsidRPr="00CF2087">
          <w:rPr>
            <w:rFonts w:ascii="Times New Roman" w:eastAsia="Times New Roman" w:hAnsi="Times New Roman" w:cs="Times New Roman"/>
            <w:b/>
            <w:bCs/>
            <w:color w:val="F32D01"/>
            <w:sz w:val="24"/>
            <w:szCs w:val="24"/>
            <w:u w:val="single"/>
            <w:lang w:eastAsia="it-IT"/>
          </w:rPr>
          <w:t xml:space="preserve">libro </w:t>
        </w:r>
        <w:proofErr w:type="spellStart"/>
        <w:r w:rsidRPr="00CF2087">
          <w:rPr>
            <w:rFonts w:ascii="Times New Roman" w:eastAsia="Times New Roman" w:hAnsi="Times New Roman" w:cs="Times New Roman"/>
            <w:b/>
            <w:bCs/>
            <w:color w:val="F32D01"/>
            <w:sz w:val="24"/>
            <w:szCs w:val="24"/>
            <w:u w:val="single"/>
            <w:lang w:eastAsia="it-IT"/>
          </w:rPr>
          <w:t>Patterns</w:t>
        </w:r>
        <w:proofErr w:type="spellEnd"/>
        <w:r w:rsidRPr="00CF2087">
          <w:rPr>
            <w:rFonts w:ascii="Times New Roman" w:eastAsia="Times New Roman" w:hAnsi="Times New Roman" w:cs="Times New Roman"/>
            <w:b/>
            <w:bCs/>
            <w:color w:val="F32D01"/>
            <w:sz w:val="24"/>
            <w:szCs w:val="24"/>
            <w:u w:val="single"/>
            <w:lang w:eastAsia="it-IT"/>
          </w:rPr>
          <w:t xml:space="preserve"> of </w:t>
        </w:r>
        <w:proofErr w:type="spellStart"/>
        <w:r w:rsidRPr="00CF2087">
          <w:rPr>
            <w:rFonts w:ascii="Times New Roman" w:eastAsia="Times New Roman" w:hAnsi="Times New Roman" w:cs="Times New Roman"/>
            <w:b/>
            <w:bCs/>
            <w:color w:val="F32D01"/>
            <w:sz w:val="24"/>
            <w:szCs w:val="24"/>
            <w:u w:val="single"/>
            <w:lang w:eastAsia="it-IT"/>
          </w:rPr>
          <w:t>Evidence</w:t>
        </w:r>
        <w:proofErr w:type="spellEnd"/>
        <w:r w:rsidRPr="00CF2087">
          <w:rPr>
            <w:rFonts w:ascii="Times New Roman" w:eastAsia="Times New Roman" w:hAnsi="Times New Roman" w:cs="Times New Roman"/>
            <w:b/>
            <w:bCs/>
            <w:color w:val="F32D01"/>
            <w:sz w:val="24"/>
            <w:szCs w:val="24"/>
            <w:u w:val="single"/>
            <w:lang w:eastAsia="it-IT"/>
          </w:rPr>
          <w:t>: The Exodus</w:t>
        </w:r>
      </w:hyperlink>
      <w:r w:rsidRPr="00CF2087">
        <w:rPr>
          <w:rFonts w:ascii="Times New Roman" w:eastAsia="Times New Roman" w:hAnsi="Times New Roman" w:cs="Times New Roman"/>
          <w:sz w:val="24"/>
          <w:szCs w:val="24"/>
          <w:lang w:eastAsia="it-IT"/>
        </w:rPr>
        <w:t> .</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lastRenderedPageBreak/>
        <w:t xml:space="preserve">Mentre alcuni studiosi si concentrano sulla data della copia del Papiro di </w:t>
      </w:r>
      <w:proofErr w:type="spellStart"/>
      <w:r w:rsidRPr="00CF2087">
        <w:rPr>
          <w:rFonts w:ascii="Times New Roman" w:eastAsia="Times New Roman" w:hAnsi="Times New Roman" w:cs="Times New Roman"/>
          <w:sz w:val="24"/>
          <w:szCs w:val="24"/>
          <w:lang w:eastAsia="it-IT"/>
        </w:rPr>
        <w:t>Ipuwer</w:t>
      </w:r>
      <w:proofErr w:type="spellEnd"/>
      <w:r w:rsidRPr="00CF2087">
        <w:rPr>
          <w:rFonts w:ascii="Times New Roman" w:eastAsia="Times New Roman" w:hAnsi="Times New Roman" w:cs="Times New Roman"/>
          <w:sz w:val="24"/>
          <w:szCs w:val="24"/>
          <w:lang w:eastAsia="it-IT"/>
        </w:rPr>
        <w:t xml:space="preserve"> nel Museo di Leida (XIX dinastia - Nuovo Regno) e altri ipotizzano su quali eventi potrebbe essere il documento (la maggior parte pensa che possa riferirsi al crollo alla fine del il Vecchio Regno), la prima preoccupazione è determinare quando è stata composta la storia originale. Il consenso degli specialisti moderni è che ciò che abbiamo è una copia di un racconto originariamente composto molto tardi nel Medio Regno - in linea con l'era delle altre prove che corrispondono alla Bibbia. Ad esempio, il racconto menziona i costruttori di piramidi nel tempo presente e  </w:t>
      </w:r>
      <w:hyperlink r:id="rId26" w:history="1">
        <w:r w:rsidRPr="00CF2087">
          <w:rPr>
            <w:rFonts w:ascii="Times New Roman" w:eastAsia="Times New Roman" w:hAnsi="Times New Roman" w:cs="Times New Roman"/>
            <w:b/>
            <w:bCs/>
            <w:color w:val="F32D01"/>
            <w:sz w:val="24"/>
            <w:szCs w:val="24"/>
            <w:u w:val="single"/>
            <w:lang w:eastAsia="it-IT"/>
          </w:rPr>
          <w:t>la costruzione di piramidi</w:t>
        </w:r>
      </w:hyperlink>
      <w:r w:rsidRPr="00CF2087">
        <w:rPr>
          <w:rFonts w:ascii="Times New Roman" w:eastAsia="Times New Roman" w:hAnsi="Times New Roman" w:cs="Times New Roman"/>
          <w:sz w:val="24"/>
          <w:szCs w:val="24"/>
          <w:lang w:eastAsia="it-IT"/>
        </w:rPr>
        <w:t>  cessò alla fine della XIII dinastia.</w:t>
      </w:r>
    </w:p>
    <w:p w:rsidR="00CF2087" w:rsidRPr="00CF2087" w:rsidRDefault="00CF2087" w:rsidP="00CF2087">
      <w:pPr>
        <w:spacing w:after="100" w:afterAutospacing="1" w:line="240" w:lineRule="auto"/>
        <w:outlineLvl w:val="1"/>
        <w:rPr>
          <w:rFonts w:ascii="Helvetica" w:eastAsia="Times New Roman" w:hAnsi="Helvetica" w:cs="Times New Roman"/>
          <w:b/>
          <w:bCs/>
          <w:sz w:val="54"/>
          <w:szCs w:val="54"/>
          <w:lang w:eastAsia="it-IT"/>
        </w:rPr>
      </w:pPr>
      <w:r w:rsidRPr="00CF2087">
        <w:rPr>
          <w:rFonts w:ascii="Helvetica" w:eastAsia="Times New Roman" w:hAnsi="Helvetica" w:cs="Times New Roman"/>
          <w:b/>
          <w:bCs/>
          <w:sz w:val="54"/>
          <w:szCs w:val="54"/>
          <w:lang w:eastAsia="it-IT"/>
        </w:rPr>
        <w:t>10. Mura di Gerico</w:t>
      </w:r>
    </w:p>
    <w:p w:rsidR="00CF2087" w:rsidRPr="00CF2087" w:rsidRDefault="00CF2087" w:rsidP="00CF2087">
      <w:pPr>
        <w:spacing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7620000" cy="4953000"/>
            <wp:effectExtent l="0" t="0" r="0" b="0"/>
            <wp:docPr id="1" name="Immagine 1" descr="https://patternsofevidence.com/wp-content/uploads/2019/05/jericho-revetment-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atternsofevidence.com/wp-content/uploads/2019/05/jericho-revetment-wal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0" cy="4953000"/>
                    </a:xfrm>
                    <a:prstGeom prst="rect">
                      <a:avLst/>
                    </a:prstGeom>
                    <a:noFill/>
                    <a:ln>
                      <a:noFill/>
                    </a:ln>
                  </pic:spPr>
                </pic:pic>
              </a:graphicData>
            </a:graphic>
          </wp:inline>
        </w:drawing>
      </w:r>
      <w:r w:rsidRPr="00CF2087">
        <w:rPr>
          <w:rFonts w:ascii="Times New Roman" w:eastAsia="Times New Roman" w:hAnsi="Times New Roman" w:cs="Times New Roman"/>
          <w:sz w:val="24"/>
          <w:szCs w:val="24"/>
          <w:lang w:eastAsia="it-IT"/>
        </w:rPr>
        <w:t>Il muro di rivelazione trovato durante gli scavi di Gerico. (dominio pubblico)</w:t>
      </w:r>
    </w:p>
    <w:p w:rsidR="00CF2087" w:rsidRPr="00CF2087" w:rsidRDefault="00CF2087" w:rsidP="00CF2087">
      <w:pPr>
        <w:spacing w:after="100" w:afterAutospacing="1" w:line="240" w:lineRule="auto"/>
        <w:outlineLvl w:val="2"/>
        <w:rPr>
          <w:rFonts w:ascii="Helvetica" w:eastAsia="Times New Roman" w:hAnsi="Helvetica" w:cs="Times New Roman"/>
          <w:b/>
          <w:bCs/>
          <w:sz w:val="42"/>
          <w:szCs w:val="42"/>
          <w:lang w:eastAsia="it-IT"/>
        </w:rPr>
      </w:pPr>
      <w:r w:rsidRPr="00CF2087">
        <w:rPr>
          <w:rFonts w:ascii="Helvetica" w:eastAsia="Times New Roman" w:hAnsi="Helvetica" w:cs="Times New Roman"/>
          <w:b/>
          <w:bCs/>
          <w:sz w:val="42"/>
          <w:szCs w:val="42"/>
          <w:lang w:eastAsia="it-IT"/>
        </w:rPr>
        <w:t xml:space="preserve">La conquista di </w:t>
      </w:r>
      <w:proofErr w:type="spellStart"/>
      <w:r w:rsidRPr="00CF2087">
        <w:rPr>
          <w:rFonts w:ascii="Helvetica" w:eastAsia="Times New Roman" w:hAnsi="Helvetica" w:cs="Times New Roman"/>
          <w:b/>
          <w:bCs/>
          <w:sz w:val="42"/>
          <w:szCs w:val="42"/>
          <w:lang w:eastAsia="it-IT"/>
        </w:rPr>
        <w:t>Canaan</w:t>
      </w:r>
      <w:proofErr w:type="spellEnd"/>
      <w:r w:rsidRPr="00CF2087">
        <w:rPr>
          <w:rFonts w:ascii="Helvetica" w:eastAsia="Times New Roman" w:hAnsi="Helvetica" w:cs="Times New Roman"/>
          <w:b/>
          <w:bCs/>
          <w:sz w:val="42"/>
          <w:szCs w:val="42"/>
          <w:lang w:eastAsia="it-IT"/>
        </w:rPr>
        <w:t xml:space="preserve"> 40 anni dopo l'esodo:</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 xml:space="preserve">Forse la più grande affermazione fatta contro il racconto della Bibbia sugli eventi di esodo è la mancanza di prove che corrispondano alla conquista di </w:t>
      </w:r>
      <w:proofErr w:type="spellStart"/>
      <w:r w:rsidRPr="00CF2087">
        <w:rPr>
          <w:rFonts w:ascii="Times New Roman" w:eastAsia="Times New Roman" w:hAnsi="Times New Roman" w:cs="Times New Roman"/>
          <w:sz w:val="24"/>
          <w:szCs w:val="24"/>
          <w:lang w:eastAsia="it-IT"/>
        </w:rPr>
        <w:t>Canaan</w:t>
      </w:r>
      <w:proofErr w:type="spellEnd"/>
      <w:r w:rsidRPr="00CF2087">
        <w:rPr>
          <w:rFonts w:ascii="Times New Roman" w:eastAsia="Times New Roman" w:hAnsi="Times New Roman" w:cs="Times New Roman"/>
          <w:sz w:val="24"/>
          <w:szCs w:val="24"/>
          <w:lang w:eastAsia="it-IT"/>
        </w:rPr>
        <w:t xml:space="preserve"> 40 anni dopo l'Esodo. Tuttavia, ancora una volta </w:t>
      </w:r>
      <w:hyperlink r:id="rId28" w:history="1">
        <w:r w:rsidRPr="00CF2087">
          <w:rPr>
            <w:rFonts w:ascii="Times New Roman" w:eastAsia="Times New Roman" w:hAnsi="Times New Roman" w:cs="Times New Roman"/>
            <w:b/>
            <w:bCs/>
            <w:color w:val="F32D01"/>
            <w:sz w:val="24"/>
            <w:szCs w:val="24"/>
            <w:u w:val="single"/>
            <w:lang w:eastAsia="it-IT"/>
          </w:rPr>
          <w:t>si trovano</w:t>
        </w:r>
      </w:hyperlink>
      <w:r w:rsidRPr="00CF2087">
        <w:rPr>
          <w:rFonts w:ascii="Times New Roman" w:eastAsia="Times New Roman" w:hAnsi="Times New Roman" w:cs="Times New Roman"/>
          <w:sz w:val="24"/>
          <w:szCs w:val="24"/>
          <w:lang w:eastAsia="it-IT"/>
        </w:rPr>
        <w:t> le  </w:t>
      </w:r>
      <w:hyperlink r:id="rId29" w:history="1">
        <w:r w:rsidRPr="00CF2087">
          <w:rPr>
            <w:rFonts w:ascii="Times New Roman" w:eastAsia="Times New Roman" w:hAnsi="Times New Roman" w:cs="Times New Roman"/>
            <w:b/>
            <w:bCs/>
            <w:color w:val="F32D01"/>
            <w:sz w:val="24"/>
            <w:szCs w:val="24"/>
            <w:u w:val="single"/>
            <w:lang w:eastAsia="it-IT"/>
          </w:rPr>
          <w:t>prove che corrispondono alla Bibbia</w:t>
        </w:r>
      </w:hyperlink>
      <w:r w:rsidRPr="00CF2087">
        <w:rPr>
          <w:rFonts w:ascii="Times New Roman" w:eastAsia="Times New Roman" w:hAnsi="Times New Roman" w:cs="Times New Roman"/>
          <w:sz w:val="24"/>
          <w:szCs w:val="24"/>
          <w:lang w:eastAsia="it-IT"/>
        </w:rPr>
        <w:t xml:space="preserve"> , solo secoli prima del tempo di </w:t>
      </w:r>
      <w:proofErr w:type="spellStart"/>
      <w:r w:rsidRPr="00CF2087">
        <w:rPr>
          <w:rFonts w:ascii="Times New Roman" w:eastAsia="Times New Roman" w:hAnsi="Times New Roman" w:cs="Times New Roman"/>
          <w:sz w:val="24"/>
          <w:szCs w:val="24"/>
          <w:lang w:eastAsia="it-IT"/>
        </w:rPr>
        <w:t>Ramesse</w:t>
      </w:r>
      <w:proofErr w:type="spellEnd"/>
      <w:r w:rsidRPr="00CF2087">
        <w:rPr>
          <w:rFonts w:ascii="Times New Roman" w:eastAsia="Times New Roman" w:hAnsi="Times New Roman" w:cs="Times New Roman"/>
          <w:sz w:val="24"/>
          <w:szCs w:val="24"/>
          <w:lang w:eastAsia="it-IT"/>
        </w:rPr>
        <w:t>.</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 xml:space="preserve">L'esempio più evidente di ciò sono le mura di Gerico. La Bibbia dice che le mura crollarono mentre gli israeliti marciavano intorno alla città, suonavano le loro trombe e urlavano. Hanno poi bruciato la città. Gli archeologi hanno scoperto che le alte mura della città sono cadute verso l'esterno e </w:t>
      </w:r>
      <w:r w:rsidRPr="00CF2087">
        <w:rPr>
          <w:rFonts w:ascii="Times New Roman" w:eastAsia="Times New Roman" w:hAnsi="Times New Roman" w:cs="Times New Roman"/>
          <w:sz w:val="24"/>
          <w:szCs w:val="24"/>
          <w:lang w:eastAsia="it-IT"/>
        </w:rPr>
        <w:lastRenderedPageBreak/>
        <w:t>lungo il pendio su cui è stata costruita la città. Ciò avrebbe fornito una comoda rampa per gli israeliti a salire per prendere la città. Uno strato di bruciatura molto denso che ha avuto luogo dopo la caduta delle mura e ha evidenziato temperature estremamente elevate ha convinto gli escavatori che la città è stata intenzionalmente bruciata da un nemico. Altre prove come i negozi di grano inutilizzati e abbondanti mostrano che la città fu presa dopo un assedio molto breve e dopo che era arrivata la raccolta del grano primaverile - sono  </w:t>
      </w:r>
      <w:hyperlink r:id="rId30" w:history="1">
        <w:r w:rsidRPr="00CF2087">
          <w:rPr>
            <w:rFonts w:ascii="Times New Roman" w:eastAsia="Times New Roman" w:hAnsi="Times New Roman" w:cs="Times New Roman"/>
            <w:b/>
            <w:bCs/>
            <w:color w:val="F32D01"/>
            <w:sz w:val="24"/>
            <w:szCs w:val="24"/>
            <w:u w:val="single"/>
            <w:lang w:eastAsia="it-IT"/>
          </w:rPr>
          <w:t>prove che corrispondono esattamente al racconto biblico</w:t>
        </w:r>
      </w:hyperlink>
      <w:r w:rsidRPr="00CF2087">
        <w:rPr>
          <w:rFonts w:ascii="Times New Roman" w:eastAsia="Times New Roman" w:hAnsi="Times New Roman" w:cs="Times New Roman"/>
          <w:sz w:val="24"/>
          <w:szCs w:val="24"/>
          <w:lang w:eastAsia="it-IT"/>
        </w:rPr>
        <w:t> di un breve assedio subito dopo la Pasqua.</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 xml:space="preserve">Il dibattito sulla data esatta della distruzione definitiva della città a Gerico continuerà, ma non vi è dubbio che le prove corrispondano alla Bibbia in molti modi specifici e unici. E tutto è accaduto secoli prima del previsto per uno usando la vista standard di </w:t>
      </w:r>
      <w:proofErr w:type="spellStart"/>
      <w:r w:rsidRPr="00CF2087">
        <w:rPr>
          <w:rFonts w:ascii="Times New Roman" w:eastAsia="Times New Roman" w:hAnsi="Times New Roman" w:cs="Times New Roman"/>
          <w:sz w:val="24"/>
          <w:szCs w:val="24"/>
          <w:lang w:eastAsia="it-IT"/>
        </w:rPr>
        <w:t>Ramesse</w:t>
      </w:r>
      <w:proofErr w:type="spellEnd"/>
      <w:r w:rsidRPr="00CF2087">
        <w:rPr>
          <w:rFonts w:ascii="Times New Roman" w:eastAsia="Times New Roman" w:hAnsi="Times New Roman" w:cs="Times New Roman"/>
          <w:sz w:val="24"/>
          <w:szCs w:val="24"/>
          <w:lang w:eastAsia="it-IT"/>
        </w:rPr>
        <w:t>.</w:t>
      </w:r>
    </w:p>
    <w:p w:rsidR="00CF2087" w:rsidRPr="00CF2087" w:rsidRDefault="00CF2087" w:rsidP="00CF2087">
      <w:pPr>
        <w:spacing w:after="100" w:afterAutospacing="1" w:line="240" w:lineRule="auto"/>
        <w:outlineLvl w:val="1"/>
        <w:rPr>
          <w:rFonts w:ascii="Helvetica" w:eastAsia="Times New Roman" w:hAnsi="Helvetica" w:cs="Times New Roman"/>
          <w:b/>
          <w:bCs/>
          <w:sz w:val="54"/>
          <w:szCs w:val="54"/>
          <w:lang w:eastAsia="it-IT"/>
        </w:rPr>
      </w:pPr>
      <w:r w:rsidRPr="00CF2087">
        <w:rPr>
          <w:rFonts w:ascii="Helvetica" w:eastAsia="Times New Roman" w:hAnsi="Helvetica" w:cs="Times New Roman"/>
          <w:b/>
          <w:bCs/>
          <w:sz w:val="54"/>
          <w:szCs w:val="54"/>
          <w:lang w:eastAsia="it-IT"/>
        </w:rPr>
        <w:t>Considerazioni finali su paradigmi biblici e presupposizioni</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Mettere in discussione paradigmi e presupposti radicati può portare a vedere nuove alternative e modelli che sono stati lì da sempre, ma non riconosciuti per quello che potrebbero essere. Avere questa mentalità potrebbe anche consentire alla maggior parte degli studiosi di  </w:t>
      </w:r>
      <w:hyperlink r:id="rId31" w:history="1">
        <w:r w:rsidRPr="00CF2087">
          <w:rPr>
            <w:rFonts w:ascii="Times New Roman" w:eastAsia="Times New Roman" w:hAnsi="Times New Roman" w:cs="Times New Roman"/>
            <w:b/>
            <w:bCs/>
            <w:color w:val="F32D01"/>
            <w:sz w:val="24"/>
            <w:szCs w:val="24"/>
            <w:u w:val="single"/>
            <w:lang w:eastAsia="it-IT"/>
          </w:rPr>
          <w:t>vedere l'account Exodus come una storia reale</w:t>
        </w:r>
      </w:hyperlink>
      <w:r w:rsidRPr="00CF2087">
        <w:rPr>
          <w:rFonts w:ascii="Times New Roman" w:eastAsia="Times New Roman" w:hAnsi="Times New Roman" w:cs="Times New Roman"/>
          <w:sz w:val="24"/>
          <w:szCs w:val="24"/>
          <w:lang w:eastAsia="it-IT"/>
        </w:rPr>
        <w:t> . - Continua a pensare!</w:t>
      </w:r>
    </w:p>
    <w:p w:rsidR="00CF2087" w:rsidRPr="00CF2087" w:rsidRDefault="00CF2087" w:rsidP="00CF2087">
      <w:pPr>
        <w:spacing w:after="100" w:afterAutospacing="1" w:line="240" w:lineRule="auto"/>
        <w:rPr>
          <w:rFonts w:ascii="Times New Roman" w:eastAsia="Times New Roman" w:hAnsi="Times New Roman" w:cs="Times New Roman"/>
          <w:sz w:val="24"/>
          <w:szCs w:val="24"/>
          <w:lang w:eastAsia="it-IT"/>
        </w:rPr>
      </w:pPr>
      <w:r w:rsidRPr="00CF2087">
        <w:rPr>
          <w:rFonts w:ascii="Times New Roman" w:eastAsia="Times New Roman" w:hAnsi="Times New Roman" w:cs="Times New Roman"/>
          <w:sz w:val="24"/>
          <w:szCs w:val="24"/>
          <w:lang w:eastAsia="it-IT"/>
        </w:rPr>
        <w:t xml:space="preserve">FOTO PRINCIPALI: David </w:t>
      </w:r>
      <w:proofErr w:type="spellStart"/>
      <w:r w:rsidRPr="00CF2087">
        <w:rPr>
          <w:rFonts w:ascii="Times New Roman" w:eastAsia="Times New Roman" w:hAnsi="Times New Roman" w:cs="Times New Roman"/>
          <w:sz w:val="24"/>
          <w:szCs w:val="24"/>
          <w:lang w:eastAsia="it-IT"/>
        </w:rPr>
        <w:t>Rohl</w:t>
      </w:r>
      <w:proofErr w:type="spellEnd"/>
      <w:r w:rsidRPr="00CF2087">
        <w:rPr>
          <w:rFonts w:ascii="Times New Roman" w:eastAsia="Times New Roman" w:hAnsi="Times New Roman" w:cs="Times New Roman"/>
          <w:sz w:val="24"/>
          <w:szCs w:val="24"/>
          <w:lang w:eastAsia="it-IT"/>
        </w:rPr>
        <w:t xml:space="preserve"> e Timothy </w:t>
      </w:r>
      <w:proofErr w:type="spellStart"/>
      <w:r w:rsidRPr="00CF2087">
        <w:rPr>
          <w:rFonts w:ascii="Times New Roman" w:eastAsia="Times New Roman" w:hAnsi="Times New Roman" w:cs="Times New Roman"/>
          <w:sz w:val="24"/>
          <w:szCs w:val="24"/>
          <w:lang w:eastAsia="it-IT"/>
        </w:rPr>
        <w:t>Mahoney</w:t>
      </w:r>
      <w:proofErr w:type="spellEnd"/>
      <w:r w:rsidRPr="00CF2087">
        <w:rPr>
          <w:rFonts w:ascii="Times New Roman" w:eastAsia="Times New Roman" w:hAnsi="Times New Roman" w:cs="Times New Roman"/>
          <w:sz w:val="24"/>
          <w:szCs w:val="24"/>
          <w:lang w:eastAsia="it-IT"/>
        </w:rPr>
        <w:t xml:space="preserve"> visitano una replica della Stele </w:t>
      </w:r>
      <w:proofErr w:type="spellStart"/>
      <w:r w:rsidRPr="00CF2087">
        <w:rPr>
          <w:rFonts w:ascii="Times New Roman" w:eastAsia="Times New Roman" w:hAnsi="Times New Roman" w:cs="Times New Roman"/>
          <w:sz w:val="24"/>
          <w:szCs w:val="24"/>
          <w:lang w:eastAsia="it-IT"/>
        </w:rPr>
        <w:t>Merneptah</w:t>
      </w:r>
      <w:proofErr w:type="spellEnd"/>
      <w:r w:rsidRPr="00CF2087">
        <w:rPr>
          <w:rFonts w:ascii="Times New Roman" w:eastAsia="Times New Roman" w:hAnsi="Times New Roman" w:cs="Times New Roman"/>
          <w:sz w:val="24"/>
          <w:szCs w:val="24"/>
          <w:lang w:eastAsia="it-IT"/>
        </w:rPr>
        <w:t xml:space="preserve"> a Tebe dove è stato trovato l'originale. (© 2014, </w:t>
      </w:r>
      <w:proofErr w:type="spellStart"/>
      <w:r w:rsidRPr="00CF2087">
        <w:rPr>
          <w:rFonts w:ascii="Times New Roman" w:eastAsia="Times New Roman" w:hAnsi="Times New Roman" w:cs="Times New Roman"/>
          <w:sz w:val="24"/>
          <w:szCs w:val="24"/>
          <w:lang w:eastAsia="it-IT"/>
        </w:rPr>
        <w:t>Patterns</w:t>
      </w:r>
      <w:proofErr w:type="spellEnd"/>
      <w:r w:rsidRPr="00CF2087">
        <w:rPr>
          <w:rFonts w:ascii="Times New Roman" w:eastAsia="Times New Roman" w:hAnsi="Times New Roman" w:cs="Times New Roman"/>
          <w:sz w:val="24"/>
          <w:szCs w:val="24"/>
          <w:lang w:eastAsia="it-IT"/>
        </w:rPr>
        <w:t xml:space="preserve"> of </w:t>
      </w:r>
      <w:proofErr w:type="spellStart"/>
      <w:r w:rsidRPr="00CF2087">
        <w:rPr>
          <w:rFonts w:ascii="Times New Roman" w:eastAsia="Times New Roman" w:hAnsi="Times New Roman" w:cs="Times New Roman"/>
          <w:sz w:val="24"/>
          <w:szCs w:val="24"/>
          <w:lang w:eastAsia="it-IT"/>
        </w:rPr>
        <w:t>Evidence</w:t>
      </w:r>
      <w:proofErr w:type="spellEnd"/>
      <w:r w:rsidRPr="00CF2087">
        <w:rPr>
          <w:rFonts w:ascii="Times New Roman" w:eastAsia="Times New Roman" w:hAnsi="Times New Roman" w:cs="Times New Roman"/>
          <w:sz w:val="24"/>
          <w:szCs w:val="24"/>
          <w:lang w:eastAsia="it-IT"/>
        </w:rPr>
        <w:t xml:space="preserve"> LLC.)</w:t>
      </w:r>
    </w:p>
    <w:p w:rsidR="00CF0CB4" w:rsidRDefault="00CF0CB4"/>
    <w:sectPr w:rsidR="00CF0CB4" w:rsidSect="00CF2087">
      <w:pgSz w:w="11906" w:h="16838"/>
      <w:pgMar w:top="1021" w:right="1134" w:bottom="90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B02A49"/>
    <w:multiLevelType w:val="multilevel"/>
    <w:tmpl w:val="EDEAC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087"/>
    <w:rsid w:val="000E7CD8"/>
    <w:rsid w:val="002B73E7"/>
    <w:rsid w:val="00CE1473"/>
    <w:rsid w:val="00CF0CB4"/>
    <w:rsid w:val="00CF20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CF20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CF2087"/>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CF2087"/>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F2087"/>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CF2087"/>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CF2087"/>
    <w:rPr>
      <w:rFonts w:ascii="Times New Roman" w:eastAsia="Times New Roman" w:hAnsi="Times New Roman" w:cs="Times New Roman"/>
      <w:b/>
      <w:bCs/>
      <w:sz w:val="27"/>
      <w:szCs w:val="27"/>
      <w:lang w:eastAsia="it-IT"/>
    </w:rPr>
  </w:style>
  <w:style w:type="paragraph" w:customStyle="1" w:styleId="text-grey">
    <w:name w:val="text-grey"/>
    <w:basedOn w:val="Normale"/>
    <w:rsid w:val="00CF208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CF2087"/>
    <w:rPr>
      <w:color w:val="0000FF"/>
      <w:u w:val="single"/>
    </w:rPr>
  </w:style>
  <w:style w:type="paragraph" w:styleId="NormaleWeb">
    <w:name w:val="Normal (Web)"/>
    <w:basedOn w:val="Normale"/>
    <w:uiPriority w:val="99"/>
    <w:semiHidden/>
    <w:unhideWhenUsed/>
    <w:rsid w:val="00CF208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CF2087"/>
    <w:rPr>
      <w:b/>
      <w:bCs/>
    </w:rPr>
  </w:style>
  <w:style w:type="character" w:styleId="Enfasicorsivo">
    <w:name w:val="Emphasis"/>
    <w:basedOn w:val="Carpredefinitoparagrafo"/>
    <w:uiPriority w:val="20"/>
    <w:qFormat/>
    <w:rsid w:val="00CF2087"/>
    <w:rPr>
      <w:i/>
      <w:iCs/>
    </w:rPr>
  </w:style>
  <w:style w:type="paragraph" w:styleId="Testofumetto">
    <w:name w:val="Balloon Text"/>
    <w:basedOn w:val="Normale"/>
    <w:link w:val="TestofumettoCarattere"/>
    <w:uiPriority w:val="99"/>
    <w:semiHidden/>
    <w:unhideWhenUsed/>
    <w:rsid w:val="00CF208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F2087"/>
    <w:rPr>
      <w:rFonts w:ascii="Tahoma" w:hAnsi="Tahoma" w:cs="Tahoma"/>
      <w:sz w:val="16"/>
      <w:szCs w:val="16"/>
    </w:rPr>
  </w:style>
  <w:style w:type="character" w:customStyle="1" w:styleId="tlid-translation">
    <w:name w:val="tlid-translation"/>
    <w:basedOn w:val="Carpredefinitoparagrafo"/>
    <w:rsid w:val="002B73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CF20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CF2087"/>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CF2087"/>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F2087"/>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CF2087"/>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CF2087"/>
    <w:rPr>
      <w:rFonts w:ascii="Times New Roman" w:eastAsia="Times New Roman" w:hAnsi="Times New Roman" w:cs="Times New Roman"/>
      <w:b/>
      <w:bCs/>
      <w:sz w:val="27"/>
      <w:szCs w:val="27"/>
      <w:lang w:eastAsia="it-IT"/>
    </w:rPr>
  </w:style>
  <w:style w:type="paragraph" w:customStyle="1" w:styleId="text-grey">
    <w:name w:val="text-grey"/>
    <w:basedOn w:val="Normale"/>
    <w:rsid w:val="00CF208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CF2087"/>
    <w:rPr>
      <w:color w:val="0000FF"/>
      <w:u w:val="single"/>
    </w:rPr>
  </w:style>
  <w:style w:type="paragraph" w:styleId="NormaleWeb">
    <w:name w:val="Normal (Web)"/>
    <w:basedOn w:val="Normale"/>
    <w:uiPriority w:val="99"/>
    <w:semiHidden/>
    <w:unhideWhenUsed/>
    <w:rsid w:val="00CF208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CF2087"/>
    <w:rPr>
      <w:b/>
      <w:bCs/>
    </w:rPr>
  </w:style>
  <w:style w:type="character" w:styleId="Enfasicorsivo">
    <w:name w:val="Emphasis"/>
    <w:basedOn w:val="Carpredefinitoparagrafo"/>
    <w:uiPriority w:val="20"/>
    <w:qFormat/>
    <w:rsid w:val="00CF2087"/>
    <w:rPr>
      <w:i/>
      <w:iCs/>
    </w:rPr>
  </w:style>
  <w:style w:type="paragraph" w:styleId="Testofumetto">
    <w:name w:val="Balloon Text"/>
    <w:basedOn w:val="Normale"/>
    <w:link w:val="TestofumettoCarattere"/>
    <w:uiPriority w:val="99"/>
    <w:semiHidden/>
    <w:unhideWhenUsed/>
    <w:rsid w:val="00CF208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F2087"/>
    <w:rPr>
      <w:rFonts w:ascii="Tahoma" w:hAnsi="Tahoma" w:cs="Tahoma"/>
      <w:sz w:val="16"/>
      <w:szCs w:val="16"/>
    </w:rPr>
  </w:style>
  <w:style w:type="character" w:customStyle="1" w:styleId="tlid-translation">
    <w:name w:val="tlid-translation"/>
    <w:basedOn w:val="Carpredefinitoparagrafo"/>
    <w:rsid w:val="002B7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539972">
      <w:bodyDiv w:val="1"/>
      <w:marLeft w:val="0"/>
      <w:marRight w:val="0"/>
      <w:marTop w:val="0"/>
      <w:marBottom w:val="0"/>
      <w:divBdr>
        <w:top w:val="none" w:sz="0" w:space="0" w:color="auto"/>
        <w:left w:val="none" w:sz="0" w:space="0" w:color="auto"/>
        <w:bottom w:val="none" w:sz="0" w:space="0" w:color="auto"/>
        <w:right w:val="none" w:sz="0" w:space="0" w:color="auto"/>
      </w:divBdr>
      <w:divsChild>
        <w:div w:id="1437139096">
          <w:marLeft w:val="0"/>
          <w:marRight w:val="0"/>
          <w:marTop w:val="0"/>
          <w:marBottom w:val="0"/>
          <w:divBdr>
            <w:top w:val="none" w:sz="0" w:space="0" w:color="auto"/>
            <w:left w:val="none" w:sz="0" w:space="0" w:color="auto"/>
            <w:bottom w:val="none" w:sz="0" w:space="0" w:color="auto"/>
            <w:right w:val="none" w:sz="0" w:space="0" w:color="auto"/>
          </w:divBdr>
          <w:divsChild>
            <w:div w:id="1807772732">
              <w:marLeft w:val="0"/>
              <w:marRight w:val="0"/>
              <w:marTop w:val="0"/>
              <w:marBottom w:val="0"/>
              <w:divBdr>
                <w:top w:val="none" w:sz="0" w:space="0" w:color="auto"/>
                <w:left w:val="none" w:sz="0" w:space="0" w:color="auto"/>
                <w:bottom w:val="none" w:sz="0" w:space="0" w:color="auto"/>
                <w:right w:val="none" w:sz="0" w:space="0" w:color="auto"/>
              </w:divBdr>
            </w:div>
            <w:div w:id="1879274890">
              <w:marLeft w:val="0"/>
              <w:marRight w:val="0"/>
              <w:marTop w:val="0"/>
              <w:marBottom w:val="0"/>
              <w:divBdr>
                <w:top w:val="none" w:sz="0" w:space="0" w:color="auto"/>
                <w:left w:val="none" w:sz="0" w:space="0" w:color="auto"/>
                <w:bottom w:val="none" w:sz="0" w:space="0" w:color="auto"/>
                <w:right w:val="none" w:sz="0" w:space="0" w:color="auto"/>
              </w:divBdr>
            </w:div>
          </w:divsChild>
        </w:div>
        <w:div w:id="1786532658">
          <w:marLeft w:val="0"/>
          <w:marRight w:val="0"/>
          <w:marTop w:val="0"/>
          <w:marBottom w:val="630"/>
          <w:divBdr>
            <w:top w:val="none" w:sz="0" w:space="0" w:color="auto"/>
            <w:left w:val="none" w:sz="0" w:space="0" w:color="auto"/>
            <w:bottom w:val="none" w:sz="0" w:space="0" w:color="auto"/>
            <w:right w:val="none" w:sz="0" w:space="0" w:color="auto"/>
          </w:divBdr>
          <w:divsChild>
            <w:div w:id="1089426314">
              <w:marLeft w:val="0"/>
              <w:marRight w:val="0"/>
              <w:marTop w:val="0"/>
              <w:marBottom w:val="0"/>
              <w:divBdr>
                <w:top w:val="none" w:sz="0" w:space="0" w:color="auto"/>
                <w:left w:val="none" w:sz="0" w:space="0" w:color="auto"/>
                <w:bottom w:val="none" w:sz="0" w:space="0" w:color="auto"/>
                <w:right w:val="none" w:sz="0" w:space="0" w:color="auto"/>
              </w:divBdr>
              <w:divsChild>
                <w:div w:id="956058494">
                  <w:marLeft w:val="0"/>
                  <w:marRight w:val="0"/>
                  <w:marTop w:val="0"/>
                  <w:marBottom w:val="0"/>
                  <w:divBdr>
                    <w:top w:val="none" w:sz="0" w:space="0" w:color="auto"/>
                    <w:left w:val="none" w:sz="0" w:space="0" w:color="auto"/>
                    <w:bottom w:val="none" w:sz="0" w:space="0" w:color="auto"/>
                    <w:right w:val="none" w:sz="0" w:space="0" w:color="auto"/>
                  </w:divBdr>
                  <w:divsChild>
                    <w:div w:id="1119490983">
                      <w:blockQuote w:val="1"/>
                      <w:marLeft w:val="150"/>
                      <w:marRight w:val="150"/>
                      <w:marTop w:val="360"/>
                      <w:marBottom w:val="360"/>
                      <w:divBdr>
                        <w:top w:val="none" w:sz="0" w:space="0" w:color="auto"/>
                        <w:left w:val="single" w:sz="24" w:space="0" w:color="000000"/>
                        <w:bottom w:val="none" w:sz="0" w:space="0" w:color="auto"/>
                        <w:right w:val="none" w:sz="0" w:space="0" w:color="auto"/>
                      </w:divBdr>
                    </w:div>
                    <w:div w:id="1643777453">
                      <w:marLeft w:val="0"/>
                      <w:marRight w:val="0"/>
                      <w:marTop w:val="0"/>
                      <w:marBottom w:val="240"/>
                      <w:divBdr>
                        <w:top w:val="none" w:sz="0" w:space="0" w:color="auto"/>
                        <w:left w:val="none" w:sz="0" w:space="0" w:color="auto"/>
                        <w:bottom w:val="none" w:sz="0" w:space="0" w:color="auto"/>
                        <w:right w:val="none" w:sz="0" w:space="0" w:color="auto"/>
                      </w:divBdr>
                    </w:div>
                    <w:div w:id="1101099407">
                      <w:marLeft w:val="0"/>
                      <w:marRight w:val="0"/>
                      <w:marTop w:val="0"/>
                      <w:marBottom w:val="240"/>
                      <w:divBdr>
                        <w:top w:val="none" w:sz="0" w:space="0" w:color="auto"/>
                        <w:left w:val="none" w:sz="0" w:space="0" w:color="auto"/>
                        <w:bottom w:val="none" w:sz="0" w:space="0" w:color="auto"/>
                        <w:right w:val="none" w:sz="0" w:space="0" w:color="auto"/>
                      </w:divBdr>
                    </w:div>
                    <w:div w:id="675427269">
                      <w:marLeft w:val="0"/>
                      <w:marRight w:val="0"/>
                      <w:marTop w:val="0"/>
                      <w:marBottom w:val="240"/>
                      <w:divBdr>
                        <w:top w:val="none" w:sz="0" w:space="0" w:color="auto"/>
                        <w:left w:val="none" w:sz="0" w:space="0" w:color="auto"/>
                        <w:bottom w:val="none" w:sz="0" w:space="0" w:color="auto"/>
                        <w:right w:val="none" w:sz="0" w:space="0" w:color="auto"/>
                      </w:divBdr>
                    </w:div>
                    <w:div w:id="534730964">
                      <w:marLeft w:val="0"/>
                      <w:marRight w:val="0"/>
                      <w:marTop w:val="0"/>
                      <w:marBottom w:val="240"/>
                      <w:divBdr>
                        <w:top w:val="none" w:sz="0" w:space="0" w:color="auto"/>
                        <w:left w:val="none" w:sz="0" w:space="0" w:color="auto"/>
                        <w:bottom w:val="none" w:sz="0" w:space="0" w:color="auto"/>
                        <w:right w:val="none" w:sz="0" w:space="0" w:color="auto"/>
                      </w:divBdr>
                    </w:div>
                    <w:div w:id="1591542629">
                      <w:marLeft w:val="0"/>
                      <w:marRight w:val="0"/>
                      <w:marTop w:val="0"/>
                      <w:marBottom w:val="240"/>
                      <w:divBdr>
                        <w:top w:val="none" w:sz="0" w:space="0" w:color="auto"/>
                        <w:left w:val="none" w:sz="0" w:space="0" w:color="auto"/>
                        <w:bottom w:val="none" w:sz="0" w:space="0" w:color="auto"/>
                        <w:right w:val="none" w:sz="0" w:space="0" w:color="auto"/>
                      </w:divBdr>
                    </w:div>
                    <w:div w:id="864249829">
                      <w:marLeft w:val="0"/>
                      <w:marRight w:val="0"/>
                      <w:marTop w:val="0"/>
                      <w:marBottom w:val="240"/>
                      <w:divBdr>
                        <w:top w:val="none" w:sz="0" w:space="0" w:color="auto"/>
                        <w:left w:val="none" w:sz="0" w:space="0" w:color="auto"/>
                        <w:bottom w:val="none" w:sz="0" w:space="0" w:color="auto"/>
                        <w:right w:val="none" w:sz="0" w:space="0" w:color="auto"/>
                      </w:divBdr>
                    </w:div>
                    <w:div w:id="1559441503">
                      <w:marLeft w:val="0"/>
                      <w:marRight w:val="0"/>
                      <w:marTop w:val="0"/>
                      <w:marBottom w:val="240"/>
                      <w:divBdr>
                        <w:top w:val="none" w:sz="0" w:space="0" w:color="auto"/>
                        <w:left w:val="none" w:sz="0" w:space="0" w:color="auto"/>
                        <w:bottom w:val="none" w:sz="0" w:space="0" w:color="auto"/>
                        <w:right w:val="none" w:sz="0" w:space="0" w:color="auto"/>
                      </w:divBdr>
                    </w:div>
                    <w:div w:id="1182816023">
                      <w:marLeft w:val="0"/>
                      <w:marRight w:val="0"/>
                      <w:marTop w:val="0"/>
                      <w:marBottom w:val="240"/>
                      <w:divBdr>
                        <w:top w:val="none" w:sz="0" w:space="0" w:color="auto"/>
                        <w:left w:val="none" w:sz="0" w:space="0" w:color="auto"/>
                        <w:bottom w:val="none" w:sz="0" w:space="0" w:color="auto"/>
                        <w:right w:val="none" w:sz="0" w:space="0" w:color="auto"/>
                      </w:divBdr>
                    </w:div>
                    <w:div w:id="864252106">
                      <w:marLeft w:val="0"/>
                      <w:marRight w:val="0"/>
                      <w:marTop w:val="0"/>
                      <w:marBottom w:val="240"/>
                      <w:divBdr>
                        <w:top w:val="none" w:sz="0" w:space="0" w:color="auto"/>
                        <w:left w:val="none" w:sz="0" w:space="0" w:color="auto"/>
                        <w:bottom w:val="none" w:sz="0" w:space="0" w:color="auto"/>
                        <w:right w:val="none" w:sz="0" w:space="0" w:color="auto"/>
                      </w:divBdr>
                    </w:div>
                    <w:div w:id="2447993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5909980">
          <w:marLeft w:val="0"/>
          <w:marRight w:val="0"/>
          <w:marTop w:val="225"/>
          <w:marBottom w:val="225"/>
          <w:divBdr>
            <w:top w:val="none" w:sz="0" w:space="0" w:color="auto"/>
            <w:left w:val="none" w:sz="0" w:space="0" w:color="auto"/>
            <w:bottom w:val="none" w:sz="0" w:space="0" w:color="auto"/>
            <w:right w:val="none" w:sz="0" w:space="0" w:color="auto"/>
          </w:divBdr>
          <w:divsChild>
            <w:div w:id="847720437">
              <w:marLeft w:val="0"/>
              <w:marRight w:val="0"/>
              <w:marTop w:val="0"/>
              <w:marBottom w:val="0"/>
              <w:divBdr>
                <w:top w:val="none" w:sz="0" w:space="0" w:color="auto"/>
                <w:left w:val="none" w:sz="0" w:space="0" w:color="auto"/>
                <w:bottom w:val="none" w:sz="0" w:space="0" w:color="auto"/>
                <w:right w:val="none" w:sz="0" w:space="0" w:color="auto"/>
              </w:divBdr>
              <w:divsChild>
                <w:div w:id="900947499">
                  <w:marLeft w:val="0"/>
                  <w:marRight w:val="0"/>
                  <w:marTop w:val="0"/>
                  <w:marBottom w:val="0"/>
                  <w:divBdr>
                    <w:top w:val="none" w:sz="0" w:space="0" w:color="auto"/>
                    <w:left w:val="none" w:sz="0" w:space="0" w:color="auto"/>
                    <w:bottom w:val="none" w:sz="0" w:space="0" w:color="auto"/>
                    <w:right w:val="none" w:sz="0" w:space="0" w:color="auto"/>
                  </w:divBdr>
                </w:div>
                <w:div w:id="84922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patternsofevidence.com/2017/04/14/new-pyramid-discovery-evidence-for-the-exodus/" TargetMode="Externa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hyperlink" Target="https://patternsofevidence.com/2019/06/01/artifacts-show-biblical-exodus/" TargetMode="External"/><Relationship Id="rId12" Type="http://schemas.openxmlformats.org/officeDocument/2006/relationships/hyperlink" Target="https://patternsofevidence.com/2019/05/25/mesha-stele-links-israels-kings/" TargetMode="External"/><Relationship Id="rId17" Type="http://schemas.openxmlformats.org/officeDocument/2006/relationships/image" Target="media/image6.jpeg"/><Relationship Id="rId25" Type="http://schemas.openxmlformats.org/officeDocument/2006/relationships/hyperlink" Target="https://store.patternsofevidence.com/collections/book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atternsofevidence.com/2017/01/06/new-discoveries-indicate-hebrew-was-worlds-oldest-alphabet/" TargetMode="External"/><Relationship Id="rId20" Type="http://schemas.openxmlformats.org/officeDocument/2006/relationships/hyperlink" Target="https://patternsofevidence.com/2017/08/25/dna-discovers-modern-canaanites-and-causes-a-media-bible-blunder/" TargetMode="External"/><Relationship Id="rId29" Type="http://schemas.openxmlformats.org/officeDocument/2006/relationships/hyperlink" Target="https://patternsofevidence.com/2017/03/10/why-are-these-sheep-a-tourist-attraction-how-are-they-evidence/"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s://patternsofevidence.com/2017/07/14/ancient-graveyard-of-slaves-discovered-in-egypt-could-they-be-hebrew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atternsofevidence.com/2017/01/06/new-discoveries-indicate-hebrew-was-worlds-oldest-alphabet/" TargetMode="External"/><Relationship Id="rId23" Type="http://schemas.openxmlformats.org/officeDocument/2006/relationships/hyperlink" Target="https://patternsofevidence.com/2018/05/04/pigeons-a-clue-negev-was-once-green/" TargetMode="External"/><Relationship Id="rId28" Type="http://schemas.openxmlformats.org/officeDocument/2006/relationships/hyperlink" Target="https://patternsofevidence.com/2017/03/10/why-are-these-sheep-a-tourist-attraction-how-are-they-evidence/"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s://patternsofevidence.com/2019/04/20/slave-bible-omitted-exodus-account/" TargetMode="External"/><Relationship Id="rId4" Type="http://schemas.openxmlformats.org/officeDocument/2006/relationships/settings" Target="settings.xml"/><Relationship Id="rId9" Type="http://schemas.openxmlformats.org/officeDocument/2006/relationships/hyperlink" Target="https://patternsofevidence.com/2019/04/20/slave-bible-omitted-exodus-account/"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hyperlink" Target="https://patternsofevidence.com/l/see-the-evidence/" TargetMode="External"/><Relationship Id="rId8" Type="http://schemas.openxmlformats.org/officeDocument/2006/relationships/hyperlink" Target="https://patternsofevidence.com/controversy/"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13</Pages>
  <Words>2823</Words>
  <Characters>16097</Characters>
  <Application>Microsoft Office Word</Application>
  <DocSecurity>0</DocSecurity>
  <Lines>134</Lines>
  <Paragraphs>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dc:creator>
  <cp:lastModifiedBy>Roberto Siliquini</cp:lastModifiedBy>
  <cp:revision>2</cp:revision>
  <dcterms:created xsi:type="dcterms:W3CDTF">2019-12-30T17:19:00Z</dcterms:created>
  <dcterms:modified xsi:type="dcterms:W3CDTF">2020-02-13T10:48:00Z</dcterms:modified>
</cp:coreProperties>
</file>